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0" w:lineRule="auto"/>
        <w:ind w:left="5433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西昌学院教</w:t>
      </w:r>
      <w:r>
        <w:rPr>
          <w:rFonts w:ascii="宋体" w:hAnsi="宋体" w:eastAsia="宋体" w:cs="宋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育收费公示</w:t>
      </w:r>
    </w:p>
    <w:p/>
    <w:p>
      <w:pPr>
        <w:spacing w:line="140" w:lineRule="exact"/>
      </w:pPr>
    </w:p>
    <w:p>
      <w:pPr>
        <w:sectPr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190" w:lineRule="auto"/>
        <w:ind w:left="1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费单位：西昌学院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2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收费年度：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-4"/>
          <w:sz w:val="31"/>
          <w:szCs w:val="31"/>
        </w:rPr>
        <w:t>2</w:t>
      </w:r>
      <w:r>
        <w:rPr>
          <w:rFonts w:ascii="Calibri" w:hAnsi="Calibri" w:eastAsia="Calibri" w:cs="Calibri"/>
          <w:b/>
          <w:bCs/>
          <w:spacing w:val="-3"/>
          <w:sz w:val="31"/>
          <w:szCs w:val="31"/>
        </w:rPr>
        <w:t>0</w:t>
      </w:r>
      <w:r>
        <w:rPr>
          <w:rFonts w:hint="eastAsia" w:ascii="Calibri" w:hAnsi="Calibri" w:eastAsia="宋体" w:cs="Calibri"/>
          <w:b/>
          <w:bCs/>
          <w:spacing w:val="-2"/>
          <w:sz w:val="31"/>
          <w:szCs w:val="31"/>
          <w:lang w:val="en-US" w:eastAsia="zh-CN"/>
        </w:rPr>
        <w:t>23</w:t>
      </w:r>
      <w:r>
        <w:rPr>
          <w:rFonts w:ascii="Calibri" w:hAnsi="Calibri" w:eastAsia="Calibri" w:cs="Calibri"/>
          <w:b/>
          <w:bCs/>
          <w:spacing w:val="-2"/>
          <w:sz w:val="31"/>
          <w:szCs w:val="31"/>
        </w:rPr>
        <w:t>-20</w:t>
      </w:r>
      <w:r>
        <w:rPr>
          <w:rFonts w:hint="eastAsia" w:ascii="Calibri" w:hAnsi="Calibri" w:eastAsia="宋体" w:cs="Calibri"/>
          <w:b/>
          <w:bCs/>
          <w:spacing w:val="-2"/>
          <w:sz w:val="31"/>
          <w:szCs w:val="31"/>
          <w:lang w:val="en-US" w:eastAsia="zh-CN"/>
        </w:rPr>
        <w:t>24</w:t>
      </w:r>
      <w:r>
        <w:rPr>
          <w:rFonts w:ascii="Calibri" w:hAnsi="Calibri" w:eastAsia="Calibri" w:cs="Calibri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</w:t>
      </w:r>
    </w:p>
    <w:p>
      <w:pPr>
        <w:spacing w:before="246" w:line="190" w:lineRule="auto"/>
        <w:ind w:left="41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公示</w:t>
      </w:r>
      <w:r>
        <w:rPr>
          <w:rFonts w:ascii="宋体" w:hAnsi="宋体" w:eastAsia="宋体" w:cs="宋体"/>
          <w:spacing w:val="-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期：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   </w:t>
      </w:r>
      <w:r>
        <w:rPr>
          <w:rFonts w:ascii="Calibri" w:hAnsi="Calibri" w:eastAsia="Calibri" w:cs="Calibri"/>
          <w:b/>
          <w:bCs/>
          <w:spacing w:val="-6"/>
          <w:sz w:val="31"/>
          <w:szCs w:val="31"/>
        </w:rPr>
        <w:t>20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lang w:val="en-US" w:eastAsia="zh-CN"/>
        </w:rPr>
        <w:t xml:space="preserve">23   </w:t>
      </w:r>
      <w:r>
        <w:rPr>
          <w:rFonts w:ascii="宋体" w:hAnsi="宋体" w:eastAsia="宋体" w:cs="宋体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lang w:val="en-US" w:eastAsia="zh-CN"/>
        </w:rPr>
        <w:t>9</w:t>
      </w:r>
      <w:r>
        <w:rPr>
          <w:rFonts w:ascii="宋体" w:hAnsi="宋体" w:eastAsia="宋体" w:cs="宋体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</w:t>
      </w:r>
      <w:r>
        <w:rPr>
          <w:rFonts w:hint="eastAsia" w:ascii="Calibri" w:hAnsi="Calibri" w:eastAsia="宋体" w:cs="Calibri"/>
          <w:b/>
          <w:bCs/>
          <w:spacing w:val="-6"/>
          <w:sz w:val="31"/>
          <w:szCs w:val="31"/>
          <w:lang w:val="en-US" w:eastAsia="zh-CN"/>
        </w:rPr>
        <w:t>1</w:t>
      </w:r>
      <w:r>
        <w:rPr>
          <w:rFonts w:ascii="Calibri" w:hAnsi="Calibri" w:eastAsia="Calibri" w:cs="Calibri"/>
          <w:spacing w:val="-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5875" w:space="100"/>
            <w:col w:w="9597"/>
          </w:cols>
        </w:sectPr>
      </w:pPr>
    </w:p>
    <w:p>
      <w:pPr>
        <w:spacing w:line="154" w:lineRule="exact"/>
      </w:pPr>
    </w:p>
    <w:tbl>
      <w:tblPr>
        <w:tblStyle w:val="4"/>
        <w:tblW w:w="15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48"/>
        <w:gridCol w:w="4677"/>
        <w:gridCol w:w="1418"/>
        <w:gridCol w:w="1559"/>
        <w:gridCol w:w="2834"/>
        <w:gridCol w:w="2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4" w:type="dxa"/>
            <w:vAlign w:val="top"/>
          </w:tcPr>
          <w:p>
            <w:pPr>
              <w:spacing w:before="109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费序号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费项目</w:t>
            </w:r>
          </w:p>
        </w:tc>
        <w:tc>
          <w:tcPr>
            <w:tcW w:w="4677" w:type="dxa"/>
            <w:vAlign w:val="top"/>
          </w:tcPr>
          <w:p>
            <w:pPr>
              <w:spacing w:before="109" w:line="220" w:lineRule="auto"/>
              <w:ind w:left="18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费范围</w:t>
            </w:r>
          </w:p>
        </w:tc>
        <w:tc>
          <w:tcPr>
            <w:tcW w:w="1418" w:type="dxa"/>
            <w:vAlign w:val="top"/>
          </w:tcPr>
          <w:p>
            <w:pPr>
              <w:spacing w:before="109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费标准</w:t>
            </w:r>
          </w:p>
        </w:tc>
        <w:tc>
          <w:tcPr>
            <w:tcW w:w="1559" w:type="dxa"/>
            <w:vAlign w:val="top"/>
          </w:tcPr>
          <w:p>
            <w:pPr>
              <w:spacing w:before="110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834" w:type="dxa"/>
            <w:vAlign w:val="top"/>
          </w:tcPr>
          <w:p>
            <w:pPr>
              <w:spacing w:before="110" w:line="221" w:lineRule="auto"/>
              <w:ind w:left="9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准文号</w:t>
            </w:r>
          </w:p>
        </w:tc>
        <w:tc>
          <w:tcPr>
            <w:tcW w:w="2556" w:type="dxa"/>
            <w:vAlign w:val="top"/>
          </w:tcPr>
          <w:p>
            <w:pPr>
              <w:spacing w:before="110" w:line="221" w:lineRule="auto"/>
              <w:ind w:left="10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7" w:line="178" w:lineRule="auto"/>
              <w:ind w:left="59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top"/>
          </w:tcPr>
          <w:p>
            <w:pPr>
              <w:spacing w:before="106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文法经史哲管农林、师范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、民族类本科生</w:t>
            </w:r>
          </w:p>
        </w:tc>
        <w:tc>
          <w:tcPr>
            <w:tcW w:w="1418" w:type="dxa"/>
            <w:vAlign w:val="top"/>
          </w:tcPr>
          <w:p>
            <w:pPr>
              <w:spacing w:before="155" w:line="179" w:lineRule="auto"/>
              <w:ind w:left="472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559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5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3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4" w:line="179" w:lineRule="auto"/>
              <w:ind w:left="58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top"/>
          </w:tcPr>
          <w:p>
            <w:pPr>
              <w:spacing w:before="104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理工类本科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</w:p>
        </w:tc>
        <w:tc>
          <w:tcPr>
            <w:tcW w:w="1418" w:type="dxa"/>
            <w:vAlign w:val="top"/>
          </w:tcPr>
          <w:p>
            <w:pPr>
              <w:spacing w:before="153" w:line="179" w:lineRule="auto"/>
              <w:ind w:left="466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4"/>
                <w:szCs w:val="24"/>
                <w:lang w:val="en-US" w:eastAsia="zh-CN"/>
              </w:rPr>
              <w:t>5200</w:t>
            </w:r>
          </w:p>
        </w:tc>
        <w:tc>
          <w:tcPr>
            <w:tcW w:w="1559" w:type="dxa"/>
            <w:vAlign w:val="top"/>
          </w:tcPr>
          <w:p>
            <w:pPr>
              <w:spacing w:before="104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3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1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艺术类本科生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3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1559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9" w:line="177" w:lineRule="auto"/>
              <w:ind w:left="57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艺术类、音乐类、播音与主持艺术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本科生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0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559" w:type="dxa"/>
            <w:vAlign w:val="top"/>
          </w:tcPr>
          <w:p>
            <w:pPr>
              <w:spacing w:before="107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发改价格规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</w:t>
            </w:r>
            <w:r>
              <w:rPr>
                <w:rFonts w:hint="eastAsia" w:ascii="Calibri" w:hAnsi="Calibri" w:eastAsia="宋体" w:cs="Calibri"/>
                <w:spacing w:val="1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]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260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4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7" w:line="177" w:lineRule="auto"/>
              <w:ind w:left="58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248" w:type="dxa"/>
            <w:vAlign w:val="top"/>
          </w:tcPr>
          <w:p>
            <w:pPr>
              <w:spacing w:before="105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文法经史哲管农林、师范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、民族类专科生</w:t>
            </w:r>
          </w:p>
        </w:tc>
        <w:tc>
          <w:tcPr>
            <w:tcW w:w="1418" w:type="dxa"/>
            <w:vAlign w:val="top"/>
          </w:tcPr>
          <w:p>
            <w:pPr>
              <w:spacing w:before="154" w:line="179" w:lineRule="auto"/>
              <w:ind w:left="47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3700</w:t>
            </w:r>
          </w:p>
        </w:tc>
        <w:tc>
          <w:tcPr>
            <w:tcW w:w="1559" w:type="dxa"/>
            <w:vAlign w:val="top"/>
          </w:tcPr>
          <w:p>
            <w:pPr>
              <w:spacing w:before="105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4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2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7" w:line="179" w:lineRule="auto"/>
              <w:ind w:left="58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理工类专科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</w:p>
        </w:tc>
        <w:tc>
          <w:tcPr>
            <w:tcW w:w="1418" w:type="dxa"/>
            <w:vAlign w:val="top"/>
          </w:tcPr>
          <w:p>
            <w:pPr>
              <w:spacing w:before="157" w:line="179" w:lineRule="auto"/>
              <w:ind w:left="46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410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60" w:line="177" w:lineRule="auto"/>
              <w:ind w:left="58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248" w:type="dxa"/>
            <w:vAlign w:val="top"/>
          </w:tcPr>
          <w:p>
            <w:pPr>
              <w:spacing w:before="10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非师范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艺术类专科生</w:t>
            </w:r>
          </w:p>
        </w:tc>
        <w:tc>
          <w:tcPr>
            <w:tcW w:w="1418" w:type="dxa"/>
            <w:vAlign w:val="top"/>
          </w:tcPr>
          <w:p>
            <w:pPr>
              <w:spacing w:before="158" w:line="179" w:lineRule="auto"/>
              <w:ind w:left="47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6000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8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川价费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4]118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学分制收费，学年折</w:t>
            </w:r>
            <w:r>
              <w:rPr>
                <w:rFonts w:ascii="宋体" w:hAnsi="宋体" w:eastAsia="宋体" w:cs="宋体"/>
                <w:sz w:val="21"/>
                <w:szCs w:val="21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6" w:line="179" w:lineRule="auto"/>
              <w:ind w:left="58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8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6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族预科本科生(含一类模式)</w:t>
            </w:r>
          </w:p>
        </w:tc>
        <w:tc>
          <w:tcPr>
            <w:tcW w:w="1418" w:type="dxa"/>
            <w:vAlign w:val="top"/>
          </w:tcPr>
          <w:p>
            <w:pPr>
              <w:spacing w:before="156" w:line="179" w:lineRule="auto"/>
              <w:ind w:left="47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5500</w:t>
            </w:r>
          </w:p>
        </w:tc>
        <w:tc>
          <w:tcPr>
            <w:tcW w:w="1559" w:type="dxa"/>
            <w:vAlign w:val="top"/>
          </w:tcPr>
          <w:p>
            <w:pPr>
              <w:spacing w:before="106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6" w:line="23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凉发改价格函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[201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3]45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3" w:line="221" w:lineRule="auto"/>
              <w:ind w:left="7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8" w:line="179" w:lineRule="auto"/>
              <w:ind w:left="58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9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09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族预科专科生(含一类模式)</w:t>
            </w:r>
          </w:p>
        </w:tc>
        <w:tc>
          <w:tcPr>
            <w:tcW w:w="1418" w:type="dxa"/>
            <w:vAlign w:val="top"/>
          </w:tcPr>
          <w:p>
            <w:pPr>
              <w:spacing w:before="158" w:line="179" w:lineRule="auto"/>
              <w:ind w:left="46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410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top"/>
          </w:tcPr>
          <w:p>
            <w:pPr>
              <w:spacing w:before="109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8" w:line="23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凉发改价格函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[201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3]45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6" w:line="221" w:lineRule="auto"/>
              <w:ind w:left="7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4" w:type="dxa"/>
            <w:vAlign w:val="top"/>
          </w:tcPr>
          <w:p>
            <w:pPr>
              <w:spacing w:before="159" w:line="179" w:lineRule="auto"/>
              <w:ind w:left="53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48" w:type="dxa"/>
            <w:vAlign w:val="top"/>
          </w:tcPr>
          <w:p>
            <w:pPr>
              <w:spacing w:before="109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住宿费</w:t>
            </w:r>
          </w:p>
        </w:tc>
        <w:tc>
          <w:tcPr>
            <w:tcW w:w="4677" w:type="dxa"/>
            <w:vAlign w:val="top"/>
          </w:tcPr>
          <w:p>
            <w:pPr>
              <w:spacing w:before="110" w:line="22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全日制在校住宿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公寓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</w:t>
            </w:r>
          </w:p>
        </w:tc>
        <w:tc>
          <w:tcPr>
            <w:tcW w:w="1418" w:type="dxa"/>
            <w:vAlign w:val="top"/>
          </w:tcPr>
          <w:p>
            <w:pPr>
              <w:spacing w:before="159" w:line="179" w:lineRule="auto"/>
              <w:ind w:left="2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600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-1200</w:t>
            </w:r>
          </w:p>
        </w:tc>
        <w:tc>
          <w:tcPr>
            <w:tcW w:w="1559" w:type="dxa"/>
            <w:vAlign w:val="top"/>
          </w:tcPr>
          <w:p>
            <w:pPr>
              <w:spacing w:before="109" w:line="23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学年</w:t>
            </w:r>
          </w:p>
        </w:tc>
        <w:tc>
          <w:tcPr>
            <w:tcW w:w="2834" w:type="dxa"/>
            <w:vAlign w:val="top"/>
          </w:tcPr>
          <w:p>
            <w:pPr>
              <w:spacing w:before="109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川教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[2007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]190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6" w:line="221" w:lineRule="auto"/>
              <w:ind w:left="7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按学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Align w:val="top"/>
          </w:tcPr>
          <w:p>
            <w:pPr>
              <w:spacing w:before="159" w:line="178" w:lineRule="auto"/>
              <w:ind w:left="53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1248" w:type="dxa"/>
            <w:vAlign w:val="top"/>
          </w:tcPr>
          <w:p>
            <w:pPr>
              <w:spacing w:before="107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检费</w:t>
            </w:r>
          </w:p>
        </w:tc>
        <w:tc>
          <w:tcPr>
            <w:tcW w:w="4677" w:type="dxa"/>
            <w:vAlign w:val="top"/>
          </w:tcPr>
          <w:p>
            <w:pPr>
              <w:spacing w:before="10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入学新生(含专升本新生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top"/>
          </w:tcPr>
          <w:p>
            <w:pPr>
              <w:spacing w:before="157" w:line="179" w:lineRule="auto"/>
              <w:ind w:left="59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spacing w:before="108" w:line="233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</w:t>
            </w:r>
          </w:p>
        </w:tc>
        <w:tc>
          <w:tcPr>
            <w:tcW w:w="2834" w:type="dxa"/>
            <w:vAlign w:val="top"/>
          </w:tcPr>
          <w:p>
            <w:pPr>
              <w:spacing w:before="107" w:line="23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川价发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[200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5]122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before="125" w:line="221" w:lineRule="auto"/>
              <w:ind w:left="8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入学体检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3" w:line="179" w:lineRule="auto"/>
              <w:ind w:left="53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248" w:type="dxa"/>
            <w:vAlign w:val="top"/>
          </w:tcPr>
          <w:p>
            <w:pPr>
              <w:spacing w:before="40" w:line="232" w:lineRule="auto"/>
              <w:ind w:left="114" w:right="107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大学生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医疗保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险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费</w:t>
            </w:r>
          </w:p>
        </w:tc>
        <w:tc>
          <w:tcPr>
            <w:tcW w:w="4677" w:type="dxa"/>
            <w:vAlign w:val="top"/>
          </w:tcPr>
          <w:p>
            <w:pPr>
              <w:spacing w:before="194" w:line="255" w:lineRule="auto"/>
              <w:ind w:left="112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全日制在校生(不含相关部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门认定的特殊困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难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群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体学生)</w:t>
            </w:r>
          </w:p>
        </w:tc>
        <w:tc>
          <w:tcPr>
            <w:tcW w:w="141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3" w:line="179" w:lineRule="auto"/>
              <w:ind w:left="535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3</w:t>
            </w:r>
            <w:r>
              <w:rPr>
                <w:rFonts w:hint="eastAsia" w:ascii="Calibri" w:hAnsi="Calibri" w:eastAsia="宋体" w:cs="Calibri"/>
                <w:spacing w:val="-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5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33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生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28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医保</w:t>
            </w:r>
            <w:r>
              <w:rPr>
                <w:rFonts w:ascii="宋体" w:hAnsi="宋体" w:eastAsia="宋体" w:cs="宋体"/>
                <w:sz w:val="24"/>
                <w:szCs w:val="24"/>
              </w:rPr>
              <w:t>发〔</w:t>
            </w: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25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代管费</w:t>
            </w:r>
          </w:p>
        </w:tc>
      </w:tr>
    </w:tbl>
    <w:p>
      <w:pPr>
        <w:spacing w:line="115" w:lineRule="exact"/>
        <w:rPr>
          <w:rFonts w:ascii="Arial"/>
          <w:sz w:val="10"/>
        </w:rPr>
      </w:pPr>
    </w:p>
    <w:p>
      <w:pPr>
        <w:sectPr>
          <w:type w:val="continuous"/>
          <w:pgSz w:w="16839" w:h="11907"/>
          <w:pgMar w:top="1006" w:right="660" w:bottom="0" w:left="607" w:header="0" w:footer="0" w:gutter="0"/>
          <w:cols w:equalWidth="0" w:num="1">
            <w:col w:w="15572"/>
          </w:cols>
        </w:sectPr>
      </w:pPr>
    </w:p>
    <w:p>
      <w:pPr>
        <w:spacing w:before="56" w:line="185" w:lineRule="auto"/>
        <w:ind w:left="124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监督投诉电话：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12358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5" w:lineRule="auto"/>
        <w:sectPr>
          <w:type w:val="continuous"/>
          <w:pgSz w:w="16839" w:h="11907"/>
          <w:pgMar w:top="1006" w:right="660" w:bottom="0" w:left="607" w:header="0" w:footer="0" w:gutter="0"/>
          <w:cols w:equalWidth="0" w:num="2">
            <w:col w:w="11420" w:space="100"/>
            <w:col w:w="4052"/>
          </w:cols>
        </w:sect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凉山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州发改委监制</w:t>
      </w:r>
    </w:p>
    <w:p>
      <w:pPr>
        <w:spacing w:line="24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7" w:h="16839"/>
      <w:pgMar w:top="835" w:right="717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Mjc1ZDQ4MGQ2ZTA1OTc2YjFjN2U0ZGM0MjkwZmQifQ=="/>
  </w:docVars>
  <w:rsids>
    <w:rsidRoot w:val="00000000"/>
    <w:rsid w:val="008E7C7F"/>
    <w:rsid w:val="3EFF7A99"/>
    <w:rsid w:val="6ACB3B61"/>
    <w:rsid w:val="7C381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2111</Words>
  <Characters>2387</Characters>
  <TotalTime>1</TotalTime>
  <ScaleCrop>false</ScaleCrop>
  <LinksUpToDate>false</LinksUpToDate>
  <CharactersWithSpaces>2554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2021-09-01T10:58:00Z</dcterms:created>
  <dc:creator>魏来科</dc:creator>
  <cp:lastModifiedBy>体验用户56</cp:lastModifiedBy>
  <dcterms:modified xsi:type="dcterms:W3CDTF">2023-09-04T07:54:12Z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2023-04-26T13:02:54Z</vt:filetime>
  </property>
  <property fmtid="{D5CDD505-2E9C-101B-9397-08002B2CF9AE}" pid="4" name="KSOProductBuildVer">
    <vt:lpwstr>2052-12.1.0.15374</vt:lpwstr>
  </property>
  <property fmtid="{D5CDD505-2E9C-101B-9397-08002B2CF9AE}" pid="5" name="ICV">
    <vt:lpwstr>619EBCB18FB14F148490EC5283069BA6_13</vt:lpwstr>
  </property>
</Properties>
</file>