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0" w:lineRule="auto"/>
        <w:jc w:val="center"/>
        <w:rPr>
          <w:sz w:val="18"/>
          <w:szCs w:val="18"/>
        </w:rPr>
      </w:pPr>
      <w:r>
        <w:rPr>
          <w:rFonts w:ascii="宋体" w:hAnsi="宋体" w:eastAsia="宋体" w:cs="宋体"/>
          <w:spacing w:val="-2"/>
          <w:sz w:val="40"/>
          <w:szCs w:val="40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西昌学院教</w:t>
      </w:r>
      <w:r>
        <w:rPr>
          <w:rFonts w:ascii="宋体" w:hAnsi="宋体" w:eastAsia="宋体" w:cs="宋体"/>
          <w:spacing w:val="-1"/>
          <w:sz w:val="40"/>
          <w:szCs w:val="40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育收费公示</w:t>
      </w:r>
    </w:p>
    <w:p>
      <w:pPr>
        <w:spacing w:line="140" w:lineRule="exact"/>
        <w:rPr>
          <w:sz w:val="18"/>
          <w:szCs w:val="18"/>
        </w:rPr>
      </w:pPr>
    </w:p>
    <w:p>
      <w:pPr>
        <w:rPr>
          <w:sz w:val="18"/>
          <w:szCs w:val="18"/>
        </w:rPr>
        <w:sectPr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line="292" w:lineRule="auto"/>
        <w:rPr>
          <w:rFonts w:ascii="Arial"/>
          <w:sz w:val="18"/>
          <w:szCs w:val="18"/>
        </w:rPr>
      </w:pPr>
    </w:p>
    <w:p>
      <w:pPr>
        <w:spacing w:before="101" w:line="190" w:lineRule="auto"/>
        <w:ind w:left="136"/>
        <w:rPr>
          <w:rFonts w:ascii="宋体" w:hAnsi="宋体" w:eastAsia="宋体" w:cs="宋体"/>
          <w:spacing w:val="8"/>
          <w:sz w:val="24"/>
          <w:szCs w:val="2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0"/>
          <w:sz w:val="24"/>
          <w:szCs w:val="2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</w:t>
      </w:r>
      <w:r>
        <w:rPr>
          <w:rFonts w:ascii="宋体" w:hAnsi="宋体" w:eastAsia="宋体" w:cs="宋体"/>
          <w:spacing w:val="8"/>
          <w:sz w:val="24"/>
          <w:szCs w:val="2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费单位：西昌学院</w:t>
      </w:r>
    </w:p>
    <w:p>
      <w:pPr>
        <w:spacing w:before="101" w:line="190" w:lineRule="auto"/>
        <w:ind w:left="136"/>
        <w:rPr>
          <w:rFonts w:ascii="宋体" w:hAnsi="宋体" w:eastAsia="宋体" w:cs="宋体"/>
          <w:spacing w:val="-2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收费年度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2024-202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</w:t>
      </w:r>
    </w:p>
    <w:p>
      <w:pPr>
        <w:spacing w:before="246" w:line="190" w:lineRule="auto"/>
        <w:ind w:left="4122" w:firstLine="2160" w:firstLineChars="1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12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公示</w:t>
      </w:r>
      <w:r>
        <w:rPr>
          <w:rFonts w:ascii="宋体" w:hAnsi="宋体" w:eastAsia="宋体" w:cs="宋体"/>
          <w:spacing w:val="-11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期：</w:t>
      </w:r>
      <w:r>
        <w:rPr>
          <w:rFonts w:ascii="宋体" w:hAnsi="宋体" w:eastAsia="宋体" w:cs="宋体"/>
          <w:spacing w:val="-6"/>
          <w:sz w:val="24"/>
          <w:szCs w:val="24"/>
          <w:highlight w:val="none"/>
        </w:rPr>
        <w:t xml:space="preserve">  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  <w:highlight w:val="none"/>
        </w:rPr>
        <w:t>20</w:t>
      </w:r>
      <w:r>
        <w:rPr>
          <w:rFonts w:hint="eastAsia" w:ascii="Calibri" w:hAnsi="Calibri" w:eastAsia="宋体" w:cs="Calibri"/>
          <w:b/>
          <w:bCs/>
          <w:spacing w:val="-6"/>
          <w:sz w:val="24"/>
          <w:szCs w:val="24"/>
          <w:highlight w:val="none"/>
          <w:lang w:val="en-US" w:eastAsia="zh-CN"/>
        </w:rPr>
        <w:t xml:space="preserve">24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6"/>
          <w:sz w:val="24"/>
          <w:szCs w:val="24"/>
          <w:highlight w:val="none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24"/>
          <w:szCs w:val="24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-6"/>
          <w:sz w:val="24"/>
          <w:szCs w:val="24"/>
          <w:highlight w:val="none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24"/>
          <w:szCs w:val="24"/>
          <w:highlight w:val="none"/>
          <w:lang w:val="en-US" w:eastAsia="zh-CN"/>
        </w:rPr>
        <w:t>1</w:t>
      </w:r>
      <w:r>
        <w:rPr>
          <w:rFonts w:ascii="Calibri" w:hAnsi="Calibri" w:eastAsia="Calibri" w:cs="Calibri"/>
          <w:spacing w:val="-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rPr>
          <w:sz w:val="18"/>
          <w:szCs w:val="18"/>
          <w:highlight w:val="none"/>
        </w:rPr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5875" w:space="100"/>
            <w:col w:w="9597"/>
          </w:cols>
        </w:sectPr>
      </w:pPr>
    </w:p>
    <w:p>
      <w:pPr>
        <w:spacing w:line="154" w:lineRule="exact"/>
        <w:rPr>
          <w:sz w:val="18"/>
          <w:szCs w:val="18"/>
        </w:rPr>
      </w:pPr>
    </w:p>
    <w:tbl>
      <w:tblPr>
        <w:tblStyle w:val="6"/>
        <w:tblW w:w="15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48"/>
        <w:gridCol w:w="4540"/>
        <w:gridCol w:w="1371"/>
        <w:gridCol w:w="1591"/>
        <w:gridCol w:w="2523"/>
        <w:gridCol w:w="3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4" w:type="dxa"/>
            <w:vAlign w:val="top"/>
          </w:tcPr>
          <w:p>
            <w:pPr>
              <w:spacing w:before="109" w:line="220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费序号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费项目</w:t>
            </w:r>
          </w:p>
        </w:tc>
        <w:tc>
          <w:tcPr>
            <w:tcW w:w="4540" w:type="dxa"/>
            <w:vAlign w:val="top"/>
          </w:tcPr>
          <w:p>
            <w:pPr>
              <w:spacing w:before="109" w:line="220" w:lineRule="auto"/>
              <w:ind w:left="18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费范围</w:t>
            </w:r>
          </w:p>
        </w:tc>
        <w:tc>
          <w:tcPr>
            <w:tcW w:w="1371" w:type="dxa"/>
            <w:vAlign w:val="top"/>
          </w:tcPr>
          <w:p>
            <w:pPr>
              <w:spacing w:before="109" w:line="220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费标准</w:t>
            </w:r>
          </w:p>
        </w:tc>
        <w:tc>
          <w:tcPr>
            <w:tcW w:w="1591" w:type="dxa"/>
            <w:vAlign w:val="top"/>
          </w:tcPr>
          <w:p>
            <w:pPr>
              <w:spacing w:before="110" w:line="220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523" w:type="dxa"/>
            <w:vAlign w:val="top"/>
          </w:tcPr>
          <w:p>
            <w:pPr>
              <w:spacing w:before="110" w:line="221" w:lineRule="auto"/>
              <w:ind w:left="9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准文号</w:t>
            </w:r>
          </w:p>
        </w:tc>
        <w:tc>
          <w:tcPr>
            <w:tcW w:w="3019" w:type="dxa"/>
            <w:vAlign w:val="top"/>
          </w:tcPr>
          <w:p>
            <w:pPr>
              <w:spacing w:before="110" w:line="221" w:lineRule="auto"/>
              <w:ind w:left="10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4" w:type="dxa"/>
            <w:vAlign w:val="top"/>
          </w:tcPr>
          <w:p>
            <w:pPr>
              <w:spacing w:before="157" w:line="178" w:lineRule="auto"/>
              <w:ind w:left="59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248" w:type="dxa"/>
            <w:vAlign w:val="top"/>
          </w:tcPr>
          <w:p>
            <w:pPr>
              <w:spacing w:before="106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文法经史哲管农林、师范</w:t>
            </w:r>
            <w:r>
              <w:rPr>
                <w:rFonts w:ascii="宋体" w:hAnsi="宋体" w:eastAsia="宋体" w:cs="宋体"/>
                <w:sz w:val="21"/>
                <w:szCs w:val="21"/>
              </w:rPr>
              <w:t>、民族类本科生</w:t>
            </w:r>
          </w:p>
        </w:tc>
        <w:tc>
          <w:tcPr>
            <w:tcW w:w="1371" w:type="dxa"/>
            <w:vAlign w:val="top"/>
          </w:tcPr>
          <w:p>
            <w:pPr>
              <w:spacing w:before="155" w:line="179" w:lineRule="auto"/>
              <w:ind w:left="472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4800</w:t>
            </w:r>
          </w:p>
        </w:tc>
        <w:tc>
          <w:tcPr>
            <w:tcW w:w="1591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5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1"/>
                <w:szCs w:val="21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]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3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3" w:line="221" w:lineRule="auto"/>
              <w:ind w:firstLine="180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23级、24级本科生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Align w:val="top"/>
          </w:tcPr>
          <w:p>
            <w:pPr>
              <w:spacing w:before="154" w:line="179" w:lineRule="auto"/>
              <w:ind w:left="58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248" w:type="dxa"/>
            <w:vAlign w:val="top"/>
          </w:tcPr>
          <w:p>
            <w:pPr>
              <w:spacing w:before="104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4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理工类本科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</w:p>
        </w:tc>
        <w:tc>
          <w:tcPr>
            <w:tcW w:w="1371" w:type="dxa"/>
            <w:vAlign w:val="top"/>
          </w:tcPr>
          <w:p>
            <w:pPr>
              <w:spacing w:before="153" w:line="179" w:lineRule="auto"/>
              <w:ind w:left="466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5200</w:t>
            </w:r>
          </w:p>
        </w:tc>
        <w:tc>
          <w:tcPr>
            <w:tcW w:w="1591" w:type="dxa"/>
            <w:vAlign w:val="top"/>
          </w:tcPr>
          <w:p>
            <w:pPr>
              <w:spacing w:before="104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3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1"/>
                <w:szCs w:val="21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]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23级、24级本科生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6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艺术类本科生</w:t>
            </w:r>
          </w:p>
        </w:tc>
        <w:tc>
          <w:tcPr>
            <w:tcW w:w="1371" w:type="dxa"/>
            <w:vAlign w:val="top"/>
          </w:tcPr>
          <w:p>
            <w:pPr>
              <w:spacing w:before="156" w:line="179" w:lineRule="auto"/>
              <w:ind w:left="47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591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1"/>
                <w:szCs w:val="21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]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23级、24级本科生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74" w:type="dxa"/>
            <w:vAlign w:val="top"/>
          </w:tcPr>
          <w:p>
            <w:pPr>
              <w:spacing w:before="159" w:line="177" w:lineRule="auto"/>
              <w:ind w:left="5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6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艺术类、音乐类、播音与主持艺术</w:t>
            </w:r>
            <w:r>
              <w:rPr>
                <w:rFonts w:ascii="宋体" w:hAnsi="宋体" w:eastAsia="宋体" w:cs="宋体"/>
                <w:sz w:val="21"/>
                <w:szCs w:val="21"/>
              </w:rPr>
              <w:t>本科生</w:t>
            </w:r>
          </w:p>
        </w:tc>
        <w:tc>
          <w:tcPr>
            <w:tcW w:w="1371" w:type="dxa"/>
            <w:vAlign w:val="top"/>
          </w:tcPr>
          <w:p>
            <w:pPr>
              <w:spacing w:before="156" w:line="179" w:lineRule="auto"/>
              <w:ind w:left="47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591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1"/>
                <w:szCs w:val="21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]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23级、24级本科生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74" w:type="dxa"/>
            <w:vAlign w:val="top"/>
          </w:tcPr>
          <w:p>
            <w:pPr>
              <w:spacing w:before="157" w:line="177" w:lineRule="auto"/>
              <w:ind w:left="58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1248" w:type="dxa"/>
            <w:vAlign w:val="top"/>
          </w:tcPr>
          <w:p>
            <w:pPr>
              <w:spacing w:before="105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文法经史哲管农林、师范</w:t>
            </w:r>
            <w:r>
              <w:rPr>
                <w:rFonts w:ascii="宋体" w:hAnsi="宋体" w:eastAsia="宋体" w:cs="宋体"/>
                <w:sz w:val="21"/>
                <w:szCs w:val="21"/>
              </w:rPr>
              <w:t>、民族类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本科、</w:t>
            </w:r>
            <w:r>
              <w:rPr>
                <w:rFonts w:ascii="宋体" w:hAnsi="宋体" w:eastAsia="宋体" w:cs="宋体"/>
                <w:sz w:val="21"/>
                <w:szCs w:val="21"/>
              </w:rPr>
              <w:t>专科生</w:t>
            </w:r>
          </w:p>
        </w:tc>
        <w:tc>
          <w:tcPr>
            <w:tcW w:w="1371" w:type="dxa"/>
            <w:vAlign w:val="top"/>
          </w:tcPr>
          <w:p>
            <w:pPr>
              <w:spacing w:before="154" w:line="179" w:lineRule="auto"/>
              <w:ind w:left="4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3700</w:t>
            </w:r>
          </w:p>
        </w:tc>
        <w:tc>
          <w:tcPr>
            <w:tcW w:w="1591" w:type="dxa"/>
            <w:vAlign w:val="top"/>
          </w:tcPr>
          <w:p>
            <w:pPr>
              <w:spacing w:before="105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4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4]118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2" w:line="221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21级、22级本科；22级专科生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7" w:line="179" w:lineRule="auto"/>
              <w:ind w:left="58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8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理工类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本科、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</w:p>
        </w:tc>
        <w:tc>
          <w:tcPr>
            <w:tcW w:w="1371" w:type="dxa"/>
            <w:vAlign w:val="top"/>
          </w:tcPr>
          <w:p>
            <w:pPr>
              <w:spacing w:before="157" w:line="179" w:lineRule="auto"/>
              <w:ind w:left="46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591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4]118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1" w:line="221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21级、22级本科；22级专科生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60" w:line="177" w:lineRule="auto"/>
              <w:ind w:left="58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8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艺术类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本科、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专科生</w:t>
            </w:r>
          </w:p>
        </w:tc>
        <w:tc>
          <w:tcPr>
            <w:tcW w:w="1371" w:type="dxa"/>
            <w:vAlign w:val="top"/>
          </w:tcPr>
          <w:p>
            <w:pPr>
              <w:spacing w:before="158" w:line="179" w:lineRule="auto"/>
              <w:ind w:left="4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6000</w:t>
            </w:r>
          </w:p>
        </w:tc>
        <w:tc>
          <w:tcPr>
            <w:tcW w:w="1591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8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4]118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5" w:line="221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21级、22级本科；22级专科生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6" w:line="219" w:lineRule="auto"/>
              <w:ind w:left="1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艺术类、音乐类、播音与主持艺术</w:t>
            </w:r>
            <w:r>
              <w:rPr>
                <w:rFonts w:ascii="宋体" w:hAnsi="宋体" w:eastAsia="宋体" w:cs="宋体"/>
                <w:sz w:val="21"/>
                <w:szCs w:val="21"/>
              </w:rPr>
              <w:t>本科生</w:t>
            </w:r>
          </w:p>
        </w:tc>
        <w:tc>
          <w:tcPr>
            <w:tcW w:w="1371" w:type="dxa"/>
            <w:vAlign w:val="top"/>
          </w:tcPr>
          <w:p>
            <w:pPr>
              <w:spacing w:before="156" w:line="179" w:lineRule="auto"/>
              <w:ind w:left="470" w:leftChars="0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591" w:type="dxa"/>
            <w:vAlign w:val="top"/>
          </w:tcPr>
          <w:p>
            <w:pPr>
              <w:spacing w:before="107" w:line="233" w:lineRule="auto"/>
              <w:ind w:left="2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6" w:line="230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4]118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学分制收费，学年折</w:t>
            </w:r>
            <w:r>
              <w:rPr>
                <w:rFonts w:ascii="宋体" w:hAnsi="宋体" w:eastAsia="宋体" w:cs="宋体"/>
                <w:sz w:val="18"/>
                <w:szCs w:val="18"/>
              </w:rPr>
              <w:t>算</w:t>
            </w:r>
          </w:p>
          <w:p>
            <w:pPr>
              <w:spacing w:before="124" w:line="221" w:lineRule="auto"/>
              <w:ind w:left="23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21级、22级本科生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3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06"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族预科本科生(含一类模式)</w:t>
            </w:r>
          </w:p>
        </w:tc>
        <w:tc>
          <w:tcPr>
            <w:tcW w:w="1371" w:type="dxa"/>
            <w:vAlign w:val="top"/>
          </w:tcPr>
          <w:p>
            <w:pPr>
              <w:spacing w:before="156" w:line="179" w:lineRule="auto"/>
              <w:ind w:left="4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5500</w:t>
            </w:r>
          </w:p>
        </w:tc>
        <w:tc>
          <w:tcPr>
            <w:tcW w:w="1591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6" w:line="23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凉发改价格函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[201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3]45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3" w:line="221" w:lineRule="auto"/>
              <w:ind w:left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74" w:type="dxa"/>
            <w:vAlign w:val="top"/>
          </w:tcPr>
          <w:p>
            <w:pPr>
              <w:spacing w:before="159" w:line="179" w:lineRule="auto"/>
              <w:ind w:left="53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住宿费</w:t>
            </w:r>
          </w:p>
        </w:tc>
        <w:tc>
          <w:tcPr>
            <w:tcW w:w="4540" w:type="dxa"/>
            <w:vAlign w:val="top"/>
          </w:tcPr>
          <w:p>
            <w:pPr>
              <w:spacing w:before="110" w:line="227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全日制在校住宿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公寓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</w:t>
            </w:r>
          </w:p>
        </w:tc>
        <w:tc>
          <w:tcPr>
            <w:tcW w:w="1371" w:type="dxa"/>
            <w:vAlign w:val="top"/>
          </w:tcPr>
          <w:p>
            <w:pPr>
              <w:spacing w:before="159" w:line="179" w:lineRule="auto"/>
              <w:ind w:left="2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8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00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-1200</w:t>
            </w:r>
          </w:p>
        </w:tc>
        <w:tc>
          <w:tcPr>
            <w:tcW w:w="1591" w:type="dxa"/>
            <w:vAlign w:val="top"/>
          </w:tcPr>
          <w:p>
            <w:pPr>
              <w:spacing w:before="109" w:line="233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学年</w:t>
            </w:r>
          </w:p>
        </w:tc>
        <w:tc>
          <w:tcPr>
            <w:tcW w:w="2523" w:type="dxa"/>
            <w:vAlign w:val="top"/>
          </w:tcPr>
          <w:p>
            <w:pPr>
              <w:spacing w:before="109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川教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[2007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]190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6" w:line="221" w:lineRule="auto"/>
              <w:ind w:left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74" w:type="dxa"/>
            <w:vAlign w:val="top"/>
          </w:tcPr>
          <w:p>
            <w:pPr>
              <w:spacing w:before="159" w:line="178" w:lineRule="auto"/>
              <w:ind w:left="53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5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检费</w:t>
            </w:r>
          </w:p>
        </w:tc>
        <w:tc>
          <w:tcPr>
            <w:tcW w:w="4540" w:type="dxa"/>
            <w:vAlign w:val="top"/>
          </w:tcPr>
          <w:p>
            <w:pPr>
              <w:spacing w:before="108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入学新生(含专升本新生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)</w:t>
            </w:r>
          </w:p>
        </w:tc>
        <w:tc>
          <w:tcPr>
            <w:tcW w:w="1371" w:type="dxa"/>
            <w:vAlign w:val="top"/>
          </w:tcPr>
          <w:p>
            <w:pPr>
              <w:spacing w:before="157" w:line="179" w:lineRule="auto"/>
              <w:ind w:left="59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30</w:t>
            </w:r>
          </w:p>
        </w:tc>
        <w:tc>
          <w:tcPr>
            <w:tcW w:w="1591" w:type="dxa"/>
            <w:vAlign w:val="top"/>
          </w:tcPr>
          <w:p>
            <w:pPr>
              <w:spacing w:before="108" w:line="233" w:lineRule="auto"/>
              <w:ind w:left="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</w:p>
        </w:tc>
        <w:tc>
          <w:tcPr>
            <w:tcW w:w="2523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川价发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>[200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5]122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3019" w:type="dxa"/>
            <w:vAlign w:val="top"/>
          </w:tcPr>
          <w:p>
            <w:pPr>
              <w:spacing w:before="125" w:line="221" w:lineRule="auto"/>
              <w:ind w:left="0" w:leftChars="0" w:firstLine="712" w:firstLineChars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入学体检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74" w:type="dxa"/>
            <w:vAlign w:val="top"/>
          </w:tcPr>
          <w:p>
            <w:pPr>
              <w:spacing w:line="32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73" w:line="179" w:lineRule="auto"/>
              <w:ind w:left="533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48" w:type="dxa"/>
            <w:vAlign w:val="top"/>
          </w:tcPr>
          <w:p>
            <w:pPr>
              <w:spacing w:before="40" w:line="232" w:lineRule="auto"/>
              <w:ind w:left="114" w:right="107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大学生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医疗保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费</w:t>
            </w:r>
          </w:p>
        </w:tc>
        <w:tc>
          <w:tcPr>
            <w:tcW w:w="4540" w:type="dxa"/>
            <w:vAlign w:val="top"/>
          </w:tcPr>
          <w:p>
            <w:pPr>
              <w:spacing w:before="194" w:line="255" w:lineRule="auto"/>
              <w:ind w:left="112" w:righ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全日制在校生(不含相关部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门认定的特殊困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难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群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体学生)</w:t>
            </w:r>
          </w:p>
        </w:tc>
        <w:tc>
          <w:tcPr>
            <w:tcW w:w="1371" w:type="dxa"/>
            <w:vAlign w:val="top"/>
          </w:tcPr>
          <w:p>
            <w:pPr>
              <w:spacing w:before="73" w:line="179" w:lineRule="auto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</w:p>
          <w:p>
            <w:pPr>
              <w:spacing w:before="73" w:line="179" w:lineRule="auto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1591" w:type="dxa"/>
            <w:vAlign w:val="top"/>
          </w:tcPr>
          <w:p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78" w:line="233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元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生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523" w:type="dxa"/>
            <w:vAlign w:val="top"/>
          </w:tcPr>
          <w:p>
            <w:pPr>
              <w:spacing w:line="271" w:lineRule="auto"/>
              <w:ind w:left="0" w:leftChars="0" w:firstLine="0" w:firstLineChars="0"/>
              <w:rPr>
                <w:rFonts w:ascii="Arial"/>
                <w:sz w:val="18"/>
                <w:szCs w:val="18"/>
              </w:rPr>
            </w:pPr>
          </w:p>
          <w:p>
            <w:pPr>
              <w:spacing w:before="78" w:line="220" w:lineRule="auto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19" w:type="dxa"/>
            <w:vAlign w:val="top"/>
          </w:tcPr>
          <w:p>
            <w:pPr>
              <w:spacing w:before="68" w:line="221" w:lineRule="auto"/>
              <w:ind w:left="0" w:leftChars="0" w:firstLine="712" w:firstLineChars="400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代管费</w:t>
            </w:r>
          </w:p>
          <w:p>
            <w:pPr>
              <w:spacing w:before="68" w:line="221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"/>
              </w:rPr>
              <w:t>（待医保局正式通知办理2025年城乡居民医疗保险业务时再收取此费用）</w:t>
            </w:r>
          </w:p>
        </w:tc>
      </w:tr>
    </w:tbl>
    <w:p>
      <w:pPr>
        <w:spacing w:line="115" w:lineRule="exact"/>
        <w:rPr>
          <w:rFonts w:ascii="Arial"/>
          <w:sz w:val="6"/>
          <w:szCs w:val="18"/>
        </w:rPr>
      </w:pPr>
    </w:p>
    <w:p>
      <w:pPr>
        <w:rPr>
          <w:sz w:val="18"/>
          <w:szCs w:val="18"/>
        </w:rPr>
        <w:sectPr>
          <w:type w:val="continuous"/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before="56" w:line="185" w:lineRule="auto"/>
        <w:ind w:left="124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监督投诉电话：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2"/>
          <w:szCs w:val="22"/>
        </w:rPr>
        <w:t>12358</w:t>
      </w:r>
    </w:p>
    <w:p>
      <w:pPr>
        <w:spacing w:line="14" w:lineRule="auto"/>
        <w:rPr>
          <w:rFonts w:ascii="Arial"/>
          <w:sz w:val="2"/>
          <w:szCs w:val="18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5" w:lineRule="auto"/>
        <w:rPr>
          <w:sz w:val="18"/>
          <w:szCs w:val="18"/>
        </w:rPr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11420" w:space="100"/>
            <w:col w:w="4052"/>
          </w:cols>
        </w:sectPr>
      </w:pPr>
      <w:r>
        <w:rPr>
          <w:rFonts w:ascii="宋体" w:hAnsi="宋体" w:eastAsia="宋体" w:cs="宋体"/>
          <w:spacing w:val="-1"/>
          <w:sz w:val="22"/>
          <w:szCs w:val="2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凉山</w:t>
      </w:r>
      <w:r>
        <w:rPr>
          <w:rFonts w:ascii="宋体" w:hAnsi="宋体" w:eastAsia="宋体" w:cs="宋体"/>
          <w:sz w:val="22"/>
          <w:szCs w:val="2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州发改委监制</w:t>
      </w:r>
    </w:p>
    <w:p>
      <w:pPr>
        <w:spacing w:before="54" w:line="417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7" w:h="16839"/>
      <w:pgMar w:top="835" w:right="717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Mjc1ZDQ4MGQ2ZTA1OTc2YjFjN2U0ZGM0MjkwZmQifQ=="/>
    <w:docVar w:name="KSO_WPS_MARK_KEY" w:val="3ab4d2fc-39a0-4d50-8783-29e97fbe8e02"/>
  </w:docVars>
  <w:rsids>
    <w:rsidRoot w:val="00000000"/>
    <w:rsid w:val="1DFF85D2"/>
    <w:rsid w:val="38283579"/>
    <w:rsid w:val="46C710AE"/>
    <w:rsid w:val="4C4269A2"/>
    <w:rsid w:val="54E103C1"/>
    <w:rsid w:val="5E48718E"/>
    <w:rsid w:val="6A91357B"/>
    <w:rsid w:val="6B7D6266"/>
    <w:rsid w:val="7785DCCE"/>
    <w:rsid w:val="7DE00155"/>
    <w:rsid w:val="D2F73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2359</Words>
  <Characters>2670</Characters>
  <Lines>0</Lines>
  <Paragraphs>0</Paragraphs>
  <TotalTime>10</TotalTime>
  <ScaleCrop>false</ScaleCrop>
  <LinksUpToDate>false</LinksUpToDate>
  <CharactersWithSpaces>2822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2021-09-03T02:58:00Z</dcterms:created>
  <dc:creator>魏来科</dc:creator>
  <cp:lastModifiedBy>体验用户56</cp:lastModifiedBy>
  <dcterms:modified xsi:type="dcterms:W3CDTF">2024-08-29T08:16:00Z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2023-04-26T13:02:00Z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41E6AD960E4941F99810EBC0762678BD_13</vt:lpwstr>
  </property>
</Properties>
</file>