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  <w14:ligatures w14:val="none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  <w14:ligatures w14:val="none"/>
        </w:rPr>
        <w:t>西昌学院图书馆优秀学生免除图书逾期经费的管理规定</w:t>
      </w:r>
    </w:p>
    <w:p>
      <w:pPr>
        <w:spacing w:line="360" w:lineRule="auto"/>
        <w:rPr>
          <w:rFonts w:ascii="宋体" w:hAnsi="宋体" w:eastAsia="宋体"/>
          <w:sz w:val="28"/>
          <w:szCs w:val="28"/>
        </w:rPr>
      </w:pPr>
    </w:p>
    <w:p>
      <w:pPr>
        <w:spacing w:line="500" w:lineRule="exact"/>
        <w:ind w:firstLine="565" w:firstLineChars="202"/>
        <w:rPr>
          <w:rFonts w:hint="eastAsia" w:ascii="仿宋" w:hAnsi="仿宋" w:eastAsia="仿宋"/>
          <w:sz w:val="28"/>
          <w:szCs w:val="28"/>
          <w14:ligatures w14:val="none"/>
        </w:rPr>
      </w:pPr>
      <w:r>
        <w:rPr>
          <w:rFonts w:hint="eastAsia" w:ascii="仿宋" w:hAnsi="仿宋" w:eastAsia="仿宋"/>
          <w:sz w:val="28"/>
          <w:szCs w:val="28"/>
          <w14:ligatures w14:val="none"/>
        </w:rPr>
        <w:t>为了进一步推广阅读，提高图书流通率，鼓励读者多读书，读好书，倡导读者体验图书馆的优质服务，西昌学院图书馆将于2023年4月23日起对我校优秀学生免除全部逾期经费。具体实施细则如下：</w:t>
      </w:r>
    </w:p>
    <w:p>
      <w:pPr>
        <w:spacing w:line="500" w:lineRule="exact"/>
        <w:ind w:firstLine="565" w:firstLineChars="202"/>
        <w:rPr>
          <w:rFonts w:hint="eastAsia" w:ascii="仿宋" w:hAnsi="仿宋" w:eastAsia="仿宋"/>
          <w:sz w:val="28"/>
          <w:szCs w:val="28"/>
          <w14:ligatures w14:val="none"/>
        </w:rPr>
      </w:pPr>
      <w:r>
        <w:rPr>
          <w:rFonts w:hint="eastAsia" w:ascii="仿宋" w:hAnsi="仿宋" w:eastAsia="仿宋"/>
          <w:sz w:val="28"/>
          <w:szCs w:val="28"/>
          <w14:ligatures w14:val="none"/>
        </w:rPr>
        <w:t>一、申请条件。获得一项校级及以上奖项。奖项包括：单项奖（三好学生、优秀学生干部、公益服务先进个人）、国家奖助学金（国家奖学金、励志奖学金、国家助学金）、西昌学院优秀学生奖学金（特等奖、一等奖、二等奖、三等奖）、优秀团员、优秀团干部、十佳大学生、优秀毕业生（省级、校级）、互联网+、挑战杯、学科竞赛榜等。</w:t>
      </w:r>
    </w:p>
    <w:p>
      <w:pPr>
        <w:spacing w:line="500" w:lineRule="exact"/>
        <w:ind w:firstLine="565" w:firstLineChars="202"/>
        <w:rPr>
          <w:rFonts w:hint="eastAsia" w:ascii="仿宋" w:hAnsi="仿宋" w:eastAsia="仿宋"/>
          <w:sz w:val="28"/>
          <w:szCs w:val="28"/>
          <w14:ligatures w14:val="none"/>
        </w:rPr>
      </w:pPr>
      <w:r>
        <w:rPr>
          <w:rFonts w:hint="eastAsia" w:ascii="仿宋" w:hAnsi="仿宋" w:eastAsia="仿宋"/>
          <w:sz w:val="28"/>
          <w:szCs w:val="28"/>
          <w14:ligatures w14:val="none"/>
        </w:rPr>
        <w:t>二、审批程序。满足西昌学院图书馆免除图书逾期经费申请条件的优秀学生，本人提出书面申请附上获奖证书复印件和原件（检查），经图书馆读者服务部主任审核学生获奖证书，图书馆分管馆长签字，图书馆馆长审批。</w:t>
      </w:r>
    </w:p>
    <w:p>
      <w:pPr>
        <w:spacing w:line="500" w:lineRule="exact"/>
        <w:ind w:firstLine="565" w:firstLineChars="202"/>
        <w:rPr>
          <w:rFonts w:hint="eastAsia" w:ascii="仿宋" w:hAnsi="仿宋" w:eastAsia="仿宋"/>
          <w:sz w:val="28"/>
          <w:szCs w:val="28"/>
          <w14:ligatures w14:val="none"/>
        </w:rPr>
      </w:pPr>
    </w:p>
    <w:p>
      <w:pPr>
        <w:spacing w:line="500" w:lineRule="exact"/>
        <w:ind w:firstLine="565" w:firstLineChars="202"/>
        <w:rPr>
          <w:rFonts w:hint="eastAsia" w:ascii="仿宋" w:hAnsi="仿宋" w:eastAsia="仿宋"/>
          <w:sz w:val="28"/>
          <w:szCs w:val="28"/>
          <w14:ligatures w14:val="none"/>
        </w:rPr>
      </w:pPr>
      <w:r>
        <w:rPr>
          <w:rFonts w:hint="eastAsia" w:ascii="仿宋" w:hAnsi="仿宋" w:eastAsia="仿宋"/>
          <w:sz w:val="28"/>
          <w:szCs w:val="28"/>
          <w14:ligatures w14:val="none"/>
        </w:rPr>
        <w:t xml:space="preserve">                                西昌学院图书馆</w:t>
      </w:r>
    </w:p>
    <w:p>
      <w:pPr>
        <w:spacing w:line="500" w:lineRule="exact"/>
        <w:ind w:firstLine="565" w:firstLineChars="202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500" w:lineRule="exact"/>
        <w:rPr>
          <w:rFonts w:hint="eastAsia" w:ascii="仿宋" w:hAnsi="仿宋" w:eastAsia="仿宋"/>
          <w:sz w:val="28"/>
          <w:szCs w:val="28"/>
          <w14:ligatures w14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kM2M1NjJlMzc2MzY2NzgwZTZkNGJlYTUwNjBiOWUifQ=="/>
  </w:docVars>
  <w:rsids>
    <w:rsidRoot w:val="004229DE"/>
    <w:rsid w:val="001E2685"/>
    <w:rsid w:val="00226D86"/>
    <w:rsid w:val="00393841"/>
    <w:rsid w:val="004229DE"/>
    <w:rsid w:val="007336E1"/>
    <w:rsid w:val="007A4AED"/>
    <w:rsid w:val="00A8638F"/>
    <w:rsid w:val="00BD4CFD"/>
    <w:rsid w:val="00BE345F"/>
    <w:rsid w:val="00D87322"/>
    <w:rsid w:val="00EC54E6"/>
    <w:rsid w:val="00ED78A0"/>
    <w:rsid w:val="42E155B8"/>
    <w:rsid w:val="42FC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375</Words>
  <Characters>384</Characters>
  <Lines>3</Lines>
  <Paragraphs>1</Paragraphs>
  <TotalTime>1</TotalTime>
  <ScaleCrop>false</ScaleCrop>
  <LinksUpToDate>false</LinksUpToDate>
  <CharactersWithSpaces>439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2023-04-23T00:52:00Z</dcterms:created>
  <dc:creator>Administrator</dc:creator>
  <cp:lastModifiedBy>胡侠</cp:lastModifiedBy>
  <dcterms:modified xsi:type="dcterms:W3CDTF">2023-12-26T07:14:29Z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7E80D7D064B44F3D95609CF2C80444ED_13</vt:lpwstr>
  </property>
</Properties>
</file>