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theme="minorBidi"/>
          <w:b/>
          <w:bCs/>
          <w:sz w:val="28"/>
          <w:szCs w:val="28"/>
          <w14:ligatures w14:val="standardContextual"/>
        </w:rPr>
      </w:pPr>
      <w:bookmarkStart w:id="0" w:name="_GoBack"/>
      <w:r>
        <w:rPr>
          <w:rFonts w:hint="eastAsia"/>
          <w:b/>
          <w:sz w:val="24"/>
          <w:szCs w:val="32"/>
        </w:rPr>
        <w:t>附件</w:t>
      </w:r>
      <w:r>
        <w:rPr>
          <w:b/>
          <w:sz w:val="24"/>
          <w:szCs w:val="32"/>
        </w:rPr>
        <w:t>2</w:t>
      </w:r>
    </w:p>
    <w:p>
      <w:pPr>
        <w:jc w:val="center"/>
        <w:rPr>
          <w:rFonts w:ascii="宋体" w:hAnsi="宋体" w:cstheme="minorBidi"/>
          <w:b/>
          <w:bCs/>
          <w:sz w:val="28"/>
          <w:szCs w:val="28"/>
          <w14:ligatures w14:val="standardContextual"/>
        </w:rPr>
      </w:pPr>
      <w:r>
        <w:rPr>
          <w:rFonts w:hint="eastAsia" w:ascii="宋体" w:hAnsi="宋体" w:cstheme="minorBidi"/>
          <w:b/>
          <w:bCs/>
          <w:sz w:val="28"/>
          <w:szCs w:val="28"/>
          <w14:ligatures w14:val="standardContextual"/>
        </w:rPr>
        <w:t>西昌学院图书馆勤工助学岗位设置表</w:t>
      </w:r>
      <w:bookmarkEnd w:id="0"/>
    </w:p>
    <w:p>
      <w:pPr>
        <w:rPr>
          <w:rFonts w:ascii="宋体" w:hAnsi="宋体" w:cstheme="minorBidi"/>
          <w:b/>
          <w:bCs/>
          <w:sz w:val="24"/>
          <w:szCs w:val="24"/>
          <w14:ligatures w14:val="standardContextual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985"/>
        <w:gridCol w:w="241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</w:tcPr>
          <w:p>
            <w:pPr>
              <w:rPr>
                <w:rFonts w:ascii="宋体" w:hAnsi="宋体" w:cstheme="minorBidi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  <w:szCs w:val="24"/>
                <w14:ligatures w14:val="standardContextual"/>
              </w:rPr>
              <w:t>楼层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  <w:szCs w:val="24"/>
                <w14:ligatures w14:val="standardContextual"/>
              </w:rPr>
              <w:t>序号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  <w:szCs w:val="24"/>
                <w14:ligatures w14:val="standardContextual"/>
              </w:rPr>
              <w:t>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  <w:szCs w:val="24"/>
                <w14:ligatures w14:val="standardContextual"/>
              </w:rPr>
              <w:t>负责人及联系方式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ascii="宋体" w:hAnsi="宋体" w:cstheme="minorBidi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  <w:szCs w:val="24"/>
                <w14:ligatures w14:val="standardContextual"/>
              </w:rPr>
              <w:t>勤工助学岗位（人）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1楼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特色书库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暂无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密集书库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暂无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语言文字书库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雍玲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农学书库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李玉媛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读者服务部办公室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曾科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加工组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涂伟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2楼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教育书库</w:t>
            </w:r>
          </w:p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艺术书库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刘新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经管书库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韦汉群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综合办公室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胡侠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3楼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ascii="宋体" w:hAnsi="宋体" w:cstheme="minorBidi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文学书库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暂无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ascii="宋体" w:hAnsi="宋体" w:cstheme="minorBidi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社会科学书库</w:t>
            </w:r>
          </w:p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军事类书库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巫明菊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ascii="宋体" w:hAnsi="宋体" w:cstheme="minorBidi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历史地理传记书库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暂无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4楼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ascii="宋体" w:hAnsi="宋体" w:cstheme="minorBidi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自然科学书库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王青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846" w:type="dxa"/>
            <w:vMerge w:val="continue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ascii="宋体" w:hAnsi="宋体" w:cstheme="minorBidi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工程书库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暂无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5楼、3楼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ascii="宋体" w:hAnsi="宋体" w:cstheme="minorBidi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剔旧书库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暂无</w:t>
            </w:r>
          </w:p>
        </w:tc>
        <w:tc>
          <w:tcPr>
            <w:tcW w:w="2205" w:type="dxa"/>
          </w:tcPr>
          <w:p>
            <w:pPr>
              <w:rPr>
                <w:rFonts w:ascii="宋体" w:hAnsi="宋体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14:ligatures w14:val="standardContextual"/>
              </w:rPr>
              <w:t>1</w:t>
            </w:r>
          </w:p>
        </w:tc>
      </w:tr>
    </w:tbl>
    <w:p>
      <w:pPr>
        <w:rPr>
          <w:rFonts w:ascii="宋体" w:hAnsi="宋体" w:cstheme="minorBidi"/>
          <w:sz w:val="24"/>
          <w:szCs w:val="24"/>
          <w14:ligatures w14:val="standardContextual"/>
        </w:rPr>
      </w:pPr>
    </w:p>
    <w:p>
      <w:pPr>
        <w:rPr>
          <w:rFonts w:asciiTheme="minorHAnsi" w:hAnsiTheme="minorHAnsi" w:eastAsiaTheme="minorEastAsia" w:cstheme="minorBidi"/>
          <w14:ligatures w14:val="standardContextual"/>
        </w:rPr>
      </w:pPr>
      <w:r>
        <w:rPr>
          <w:rFonts w:hint="eastAsia" w:asciiTheme="minorHAnsi" w:hAnsiTheme="minorHAnsi" w:eastAsiaTheme="minorEastAsia" w:cstheme="minorBidi"/>
          <w14:ligatures w14:val="standardContextual"/>
        </w:rPr>
        <w:t>原则上，每个书库负责人可向办公室申请1个固定岗勤工助学，读者服务部、综合科可申请2个固定岗，加工组可申请1个固定岗，根据工作实际每位老师均可向办公室提出临时用工申请。</w:t>
      </w:r>
    </w:p>
    <w:p>
      <w:pPr>
        <w:rPr>
          <w:rFonts w:asciiTheme="minorHAnsi" w:hAnsiTheme="minorHAnsi" w:eastAsiaTheme="minorEastAsia" w:cstheme="minorBidi"/>
          <w14:ligatures w14:val="standardContextual"/>
        </w:rPr>
      </w:pPr>
      <w:r>
        <w:rPr>
          <w:rFonts w:hint="eastAsia" w:asciiTheme="minorHAnsi" w:hAnsiTheme="minorHAnsi" w:eastAsiaTheme="minorEastAsia" w:cstheme="minorBidi"/>
          <w14:ligatures w14:val="standardContextual"/>
        </w:rPr>
        <w:t xml:space="preserve"> 注：南馆勤工助学固定岗1</w:t>
      </w:r>
      <w:r>
        <w:rPr>
          <w:rFonts w:asciiTheme="minorHAnsi" w:hAnsiTheme="minorHAnsi" w:eastAsiaTheme="minorEastAsia" w:cstheme="minorBidi"/>
          <w14:ligatures w14:val="standardContextual"/>
        </w:rPr>
        <w:t>4</w:t>
      </w:r>
      <w:r>
        <w:rPr>
          <w:rFonts w:hint="eastAsia" w:asciiTheme="minorHAnsi" w:hAnsiTheme="minorHAnsi" w:eastAsiaTheme="minorEastAsia" w:cstheme="minorBidi"/>
          <w14:ligatures w14:val="standardContextual"/>
        </w:rPr>
        <w:t>人，北馆3</w:t>
      </w:r>
      <w:r>
        <w:rPr>
          <w:rFonts w:asciiTheme="minorHAnsi" w:hAnsiTheme="minorHAnsi" w:eastAsiaTheme="minorEastAsia" w:cstheme="minorBidi"/>
          <w14:ligatures w14:val="standardContextual"/>
        </w:rPr>
        <w:t>1人（其中</w:t>
      </w:r>
      <w:r>
        <w:rPr>
          <w:rFonts w:hint="eastAsia" w:asciiTheme="minorHAnsi" w:hAnsiTheme="minorHAnsi" w:eastAsiaTheme="minorEastAsia" w:cstheme="minorBidi"/>
          <w14:ligatures w14:val="standardContextual"/>
        </w:rPr>
        <w:t>1</w:t>
      </w:r>
      <w:r>
        <w:rPr>
          <w:rFonts w:asciiTheme="minorHAnsi" w:hAnsiTheme="minorHAnsi" w:eastAsiaTheme="minorEastAsia" w:cstheme="minorBidi"/>
          <w14:ligatures w14:val="standardContextual"/>
        </w:rPr>
        <w:t>1人由二级学院负责）</w:t>
      </w:r>
      <w:r>
        <w:rPr>
          <w:rFonts w:hint="eastAsia" w:asciiTheme="minorHAnsi" w:hAnsiTheme="minorHAnsi" w:eastAsiaTheme="minorEastAsia" w:cstheme="minorBidi"/>
          <w14:ligatures w14:val="standardContextual"/>
        </w:rPr>
        <w:t>，岗位设置信息办公室根据实际每年更新信息</w:t>
      </w:r>
      <w:r>
        <w:rPr>
          <w:rFonts w:asciiTheme="minorHAnsi" w:hAnsiTheme="minorHAnsi" w:eastAsiaTheme="minorEastAsia" w:cstheme="minorBidi"/>
          <w14:ligatures w14:val="standardContextual"/>
        </w:rPr>
        <w:t>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OWY5OTVlYTFhZGExMjNlYTY4N2Y4ZTU0ZjlhYTkifQ=="/>
  </w:docVars>
  <w:rsids>
    <w:rsidRoot w:val="03EA2157"/>
    <w:rsid w:val="03EA2157"/>
    <w:rsid w:val="217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2024-01-03T08:42:00Z</dcterms:created>
  <dc:creator>任彬</dc:creator>
  <cp:lastModifiedBy>任彬</cp:lastModifiedBy>
  <dcterms:modified xsi:type="dcterms:W3CDTF">2024-01-03T08:44:00Z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8B7B21F449AC4B2CA863E44C4CF298D6_13</vt:lpwstr>
  </property>
</Properties>
</file>