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5粗骨料针片状颗粒测定实验报告</w:t>
      </w:r>
    </w:p>
    <w:p>
      <w:pPr>
        <w:spacing w:line="36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班级：     第   小组      实验时间：  年  月  日    温度：  湿度：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姓名和学号：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</w:t>
      </w:r>
    </w:p>
    <w:p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976" w:tblpY="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50" w:type="dxa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7520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检测粗骨料中的针片状的颗粒含量。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实验目的</w:t>
            </w:r>
          </w:p>
        </w:tc>
        <w:tc>
          <w:tcPr>
            <w:tcW w:w="752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能正确使用规整仪测定粗骨料的针片状颗粒；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会计算粗骨料的针片状颗粒含量；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3.理解粗骨料的针片状颗粒对混凝土性能的影响。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实验步骤</w:t>
            </w:r>
          </w:p>
        </w:tc>
        <w:tc>
          <w:tcPr>
            <w:tcW w:w="752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0" w:type="dxa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实验仪器及材料</w:t>
            </w:r>
          </w:p>
        </w:tc>
        <w:tc>
          <w:tcPr>
            <w:tcW w:w="752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实验数据、现象及结果</w:t>
            </w:r>
          </w:p>
        </w:tc>
        <w:tc>
          <w:tcPr>
            <w:tcW w:w="7520" w:type="dxa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试样1总质量：</w:t>
            </w: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针状颗粒质量：            针状颗粒含量：</w:t>
            </w: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片状颗粒质量：            片状颗粒含量：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针片状颗粒含量：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试样2总质量：</w:t>
            </w: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针状颗粒质量：            针状颗粒含量：</w:t>
            </w: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片状颗粒质量：            片状颗粒含量：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针片状颗粒含量：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针片状颗粒含量平均值：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4" w:hRule="atLeast"/>
        </w:trPr>
        <w:tc>
          <w:tcPr>
            <w:tcW w:w="850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实验总结</w:t>
            </w:r>
          </w:p>
        </w:tc>
        <w:tc>
          <w:tcPr>
            <w:tcW w:w="752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实验分工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实验结论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both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实验心得体会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4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AndChars" w:linePitch="332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BE715"/>
    <w:multiLevelType w:val="singleLevel"/>
    <w:tmpl w:val="A60BE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5CE4A0"/>
    <w:multiLevelType w:val="singleLevel"/>
    <w:tmpl w:val="365CE4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21"/>
  <w:drawingGridVerticalSpacing w:val="16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WFhYjY1ZmU1MDlkMzRiZWQ2MzBiMWRhMjc4MzEifQ=="/>
  </w:docVars>
  <w:rsids>
    <w:rsidRoot w:val="00000000"/>
    <w:rsid w:val="01090A51"/>
    <w:rsid w:val="06CD10ED"/>
    <w:rsid w:val="08C254B6"/>
    <w:rsid w:val="205E1FA5"/>
    <w:rsid w:val="22821F7B"/>
    <w:rsid w:val="2B9410EF"/>
    <w:rsid w:val="2C8B3B21"/>
    <w:rsid w:val="2E821554"/>
    <w:rsid w:val="341A1AFA"/>
    <w:rsid w:val="430C2999"/>
    <w:rsid w:val="48447531"/>
    <w:rsid w:val="540E52BD"/>
    <w:rsid w:val="5415414D"/>
    <w:rsid w:val="56B0015D"/>
    <w:rsid w:val="5889510A"/>
    <w:rsid w:val="59ED0644"/>
    <w:rsid w:val="5A160C1F"/>
    <w:rsid w:val="5A9F62FB"/>
    <w:rsid w:val="5B271910"/>
    <w:rsid w:val="60C50CA9"/>
    <w:rsid w:val="61E06D53"/>
    <w:rsid w:val="66B231B8"/>
    <w:rsid w:val="77106710"/>
    <w:rsid w:val="7A2728E7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z w:val="24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</Words>
  <Characters>166</Characters>
  <TotalTime>1</TotalTime>
  <ScaleCrop>false</ScaleCrop>
  <LinksUpToDate>false</LinksUpToDate>
  <CharactersWithSpaces>208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2022-11-10T05:00:00Z</dcterms:created>
  <dc:creator>Administrator</dc:creator>
  <cp:lastModifiedBy>游潘丽</cp:lastModifiedBy>
  <dcterms:modified xsi:type="dcterms:W3CDTF">2023-12-18T09:55:34Z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DAC93442E66C4B7D958E99B4E4C15111</vt:lpwstr>
  </property>
</Properties>
</file>