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D33FE5" w14:textId="77777777" w:rsidR="004E3C19" w:rsidRDefault="004E3C19" w:rsidP="004E3C19">
      <w:pPr>
        <w:widowControl/>
        <w:spacing w:line="540" w:lineRule="atLeast"/>
        <w:jc w:val="center"/>
        <w:outlineLvl w:val="2"/>
        <w:rPr>
          <w:rFonts w:ascii="微软雅黑" w:eastAsia="微软雅黑" w:hAnsi="微软雅黑" w:cs="宋体"/>
          <w:b/>
          <w:bCs/>
          <w:color w:val="333333"/>
          <w:kern w:val="0"/>
          <w:sz w:val="32"/>
          <w:szCs w:val="32"/>
        </w:rPr>
      </w:pPr>
      <w:r w:rsidRPr="004E3C19">
        <w:rPr>
          <w:rFonts w:ascii="微软雅黑" w:eastAsia="微软雅黑" w:hAnsi="微软雅黑" w:cs="宋体" w:hint="eastAsia"/>
          <w:b/>
          <w:bCs/>
          <w:color w:val="333333"/>
          <w:kern w:val="0"/>
          <w:sz w:val="32"/>
          <w:szCs w:val="32"/>
        </w:rPr>
        <w:t>攀西特色作物研究与利用四川省重点实验室</w:t>
      </w:r>
    </w:p>
    <w:p w14:paraId="7CD28E8C" w14:textId="0FDFE782" w:rsidR="004E3C19" w:rsidRDefault="004E3C19" w:rsidP="004E3C19">
      <w:pPr>
        <w:widowControl/>
        <w:spacing w:line="540" w:lineRule="atLeast"/>
        <w:jc w:val="center"/>
        <w:outlineLvl w:val="2"/>
        <w:rPr>
          <w:rFonts w:ascii="微软雅黑" w:eastAsia="微软雅黑" w:hAnsi="微软雅黑" w:cs="宋体"/>
          <w:b/>
          <w:bCs/>
          <w:color w:val="333333"/>
          <w:kern w:val="0"/>
          <w:sz w:val="32"/>
          <w:szCs w:val="32"/>
        </w:rPr>
      </w:pPr>
      <w:r w:rsidRPr="004E3C19">
        <w:rPr>
          <w:rFonts w:ascii="微软雅黑" w:eastAsia="微软雅黑" w:hAnsi="微软雅黑" w:cs="宋体" w:hint="eastAsia"/>
          <w:b/>
          <w:bCs/>
          <w:color w:val="333333"/>
          <w:kern w:val="0"/>
          <w:sz w:val="32"/>
          <w:szCs w:val="32"/>
        </w:rPr>
        <w:t>2021年</w:t>
      </w:r>
      <w:r w:rsidR="0055412A" w:rsidRPr="0055412A">
        <w:rPr>
          <w:rFonts w:ascii="微软雅黑" w:eastAsia="微软雅黑" w:hAnsi="微软雅黑" w:cs="宋体" w:hint="eastAsia"/>
          <w:b/>
          <w:bCs/>
          <w:color w:val="333333"/>
          <w:kern w:val="0"/>
          <w:sz w:val="32"/>
          <w:szCs w:val="32"/>
        </w:rPr>
        <w:t>开放基金</w:t>
      </w:r>
      <w:r w:rsidRPr="004E3C19">
        <w:rPr>
          <w:rFonts w:ascii="微软雅黑" w:eastAsia="微软雅黑" w:hAnsi="微软雅黑" w:cs="宋体" w:hint="eastAsia"/>
          <w:b/>
          <w:bCs/>
          <w:color w:val="333333"/>
          <w:kern w:val="0"/>
          <w:sz w:val="32"/>
          <w:szCs w:val="32"/>
        </w:rPr>
        <w:t>项目申报指南</w:t>
      </w:r>
    </w:p>
    <w:p w14:paraId="127B07DF" w14:textId="77777777" w:rsidR="0055412A" w:rsidRDefault="0055412A" w:rsidP="00A23AF2">
      <w:pPr>
        <w:ind w:firstLineChars="200" w:firstLine="560"/>
        <w:rPr>
          <w:rFonts w:asciiTheme="minorEastAsia" w:hAnsiTheme="minorEastAsia"/>
          <w:sz w:val="28"/>
          <w:szCs w:val="28"/>
        </w:rPr>
      </w:pPr>
    </w:p>
    <w:p w14:paraId="2408ACEF" w14:textId="5CE93CA9" w:rsidR="00A25E9A" w:rsidRDefault="00A23AF2" w:rsidP="00A25E9A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A23AF2">
        <w:rPr>
          <w:rFonts w:asciiTheme="minorEastAsia" w:hAnsiTheme="minorEastAsia" w:hint="eastAsia"/>
          <w:sz w:val="28"/>
          <w:szCs w:val="28"/>
        </w:rPr>
        <w:t>厅州共建攀西特色作物研究与利用四川省重点实验室面向</w:t>
      </w:r>
      <w:r>
        <w:rPr>
          <w:rFonts w:asciiTheme="minorEastAsia" w:hAnsiTheme="minorEastAsia" w:hint="eastAsia"/>
          <w:sz w:val="28"/>
          <w:szCs w:val="28"/>
        </w:rPr>
        <w:t>攀西特色生态区</w:t>
      </w:r>
      <w:r w:rsidRPr="00A23AF2">
        <w:rPr>
          <w:rFonts w:asciiTheme="minorEastAsia" w:hAnsiTheme="minorEastAsia" w:hint="eastAsia"/>
          <w:sz w:val="28"/>
          <w:szCs w:val="28"/>
        </w:rPr>
        <w:t>作物种质创新科学前沿发展战略需求，以</w:t>
      </w:r>
      <w:r>
        <w:rPr>
          <w:rFonts w:asciiTheme="minorEastAsia" w:hAnsiTheme="minorEastAsia" w:hint="eastAsia"/>
          <w:sz w:val="28"/>
          <w:szCs w:val="28"/>
        </w:rPr>
        <w:t>苦荞麦、马铃薯、洋葱</w:t>
      </w:r>
      <w:r w:rsidRPr="00A23AF2">
        <w:rPr>
          <w:rFonts w:asciiTheme="minorEastAsia" w:hAnsiTheme="minorEastAsia" w:hint="eastAsia"/>
          <w:sz w:val="28"/>
          <w:szCs w:val="28"/>
        </w:rPr>
        <w:t>等作物为主要研究对象，开展应用基础研究。</w:t>
      </w:r>
      <w:r w:rsidR="00E24C59" w:rsidRPr="00A23AF2">
        <w:rPr>
          <w:rFonts w:asciiTheme="minorEastAsia" w:hAnsiTheme="minorEastAsia" w:hint="eastAsia"/>
          <w:sz w:val="28"/>
          <w:szCs w:val="28"/>
        </w:rPr>
        <w:t>本着“开放、流动、联合、竞争”的运行机制，</w:t>
      </w:r>
      <w:r w:rsidR="00E24C59">
        <w:rPr>
          <w:rFonts w:asciiTheme="minorEastAsia" w:hAnsiTheme="minorEastAsia" w:hint="eastAsia"/>
          <w:sz w:val="28"/>
          <w:szCs w:val="28"/>
        </w:rPr>
        <w:t>根据四川省科技厅《四川省重点实验室建设与运行管理办法》要求，发布</w:t>
      </w:r>
      <w:r w:rsidR="00E24C59" w:rsidRPr="00A23AF2">
        <w:rPr>
          <w:rFonts w:asciiTheme="minorEastAsia" w:hAnsiTheme="minorEastAsia" w:hint="eastAsia"/>
          <w:sz w:val="28"/>
          <w:szCs w:val="28"/>
        </w:rPr>
        <w:t>202</w:t>
      </w:r>
      <w:r w:rsidR="00E24C59">
        <w:rPr>
          <w:rFonts w:asciiTheme="minorEastAsia" w:hAnsiTheme="minorEastAsia"/>
          <w:sz w:val="28"/>
          <w:szCs w:val="28"/>
        </w:rPr>
        <w:t>1</w:t>
      </w:r>
      <w:r w:rsidR="00E24C59" w:rsidRPr="00A23AF2">
        <w:rPr>
          <w:rFonts w:asciiTheme="minorEastAsia" w:hAnsiTheme="minorEastAsia" w:hint="eastAsia"/>
          <w:sz w:val="28"/>
          <w:szCs w:val="28"/>
        </w:rPr>
        <w:t>年度</w:t>
      </w:r>
      <w:r w:rsidR="00A25E9A" w:rsidRPr="00A25E9A">
        <w:rPr>
          <w:rFonts w:asciiTheme="minorEastAsia" w:hAnsiTheme="minorEastAsia" w:hint="eastAsia"/>
          <w:sz w:val="28"/>
          <w:szCs w:val="28"/>
        </w:rPr>
        <w:t>开放基金项目申报指南</w:t>
      </w:r>
      <w:r w:rsidR="00A25E9A">
        <w:rPr>
          <w:rFonts w:asciiTheme="minorEastAsia" w:hAnsiTheme="minorEastAsia" w:hint="eastAsia"/>
          <w:sz w:val="28"/>
          <w:szCs w:val="28"/>
        </w:rPr>
        <w:t>。</w:t>
      </w:r>
    </w:p>
    <w:p w14:paraId="77FCA750" w14:textId="7BDF14D4" w:rsidR="00982685" w:rsidRPr="00DD46C2" w:rsidRDefault="00982685" w:rsidP="00A25E9A">
      <w:pPr>
        <w:ind w:firstLineChars="200" w:firstLine="602"/>
        <w:rPr>
          <w:rFonts w:ascii="黑体" w:eastAsia="黑体" w:hAnsi="黑体"/>
          <w:b/>
          <w:bCs/>
          <w:sz w:val="30"/>
          <w:szCs w:val="30"/>
        </w:rPr>
      </w:pPr>
      <w:r w:rsidRPr="00DD46C2">
        <w:rPr>
          <w:rFonts w:ascii="黑体" w:eastAsia="黑体" w:hAnsi="黑体" w:hint="eastAsia"/>
          <w:b/>
          <w:bCs/>
          <w:sz w:val="30"/>
          <w:szCs w:val="30"/>
        </w:rPr>
        <w:t>一、重点支持领域</w:t>
      </w:r>
    </w:p>
    <w:p w14:paraId="6A6C482E" w14:textId="0A9A695B" w:rsidR="0031243C" w:rsidRDefault="001F05EE" w:rsidP="0031243C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DD46C2">
        <w:rPr>
          <w:rFonts w:asciiTheme="minorEastAsia" w:hAnsiTheme="minorEastAsia" w:hint="eastAsia"/>
          <w:sz w:val="28"/>
          <w:szCs w:val="28"/>
        </w:rPr>
        <w:t>2021年重点实验室</w:t>
      </w:r>
      <w:r w:rsidR="0031243C">
        <w:rPr>
          <w:rFonts w:asciiTheme="minorEastAsia" w:hAnsiTheme="minorEastAsia" w:hint="eastAsia"/>
          <w:sz w:val="28"/>
          <w:szCs w:val="28"/>
        </w:rPr>
        <w:t>开放研究基金</w:t>
      </w:r>
      <w:r w:rsidR="00982685" w:rsidRPr="00DD46C2">
        <w:rPr>
          <w:rFonts w:asciiTheme="minorEastAsia" w:hAnsiTheme="minorEastAsia" w:hint="eastAsia"/>
          <w:sz w:val="28"/>
          <w:szCs w:val="28"/>
        </w:rPr>
        <w:t>计划项目</w:t>
      </w:r>
      <w:r w:rsidR="0031243C">
        <w:rPr>
          <w:rFonts w:asciiTheme="minorEastAsia" w:hAnsiTheme="minorEastAsia" w:hint="eastAsia"/>
          <w:sz w:val="28"/>
          <w:szCs w:val="28"/>
        </w:rPr>
        <w:t>应与重点实验室四大主要研究方向密切相关，鼓励学科交叉、团队合作，鼓励青年科学家积极申报。开放基金项目重点支持领域为：</w:t>
      </w:r>
    </w:p>
    <w:p w14:paraId="7F20C1E9" w14:textId="05939A7D" w:rsidR="00AF41DC" w:rsidRPr="0031243C" w:rsidRDefault="00AF41DC" w:rsidP="00DD46C2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31243C">
        <w:rPr>
          <w:rFonts w:asciiTheme="minorEastAsia" w:hAnsiTheme="minorEastAsia" w:hint="eastAsia"/>
          <w:b/>
          <w:sz w:val="28"/>
          <w:szCs w:val="28"/>
        </w:rPr>
        <w:t>（一）特色资源保育与创新</w:t>
      </w:r>
    </w:p>
    <w:p w14:paraId="16FBBC34" w14:textId="47E134F2" w:rsidR="00FB4717" w:rsidRPr="00DF0964" w:rsidRDefault="00AF41DC" w:rsidP="00DF0964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31243C">
        <w:rPr>
          <w:rFonts w:asciiTheme="minorEastAsia" w:hAnsiTheme="minorEastAsia" w:hint="eastAsia"/>
          <w:b/>
          <w:sz w:val="28"/>
          <w:szCs w:val="28"/>
        </w:rPr>
        <w:t>1、特色作物野生种和优质地方种的搜集与评价</w:t>
      </w:r>
      <w:r w:rsidR="0031243C">
        <w:rPr>
          <w:rFonts w:asciiTheme="minorEastAsia" w:hAnsiTheme="minorEastAsia" w:hint="eastAsia"/>
          <w:b/>
          <w:sz w:val="28"/>
          <w:szCs w:val="28"/>
        </w:rPr>
        <w:t>。</w:t>
      </w:r>
      <w:r w:rsidRPr="00DD46C2">
        <w:rPr>
          <w:rFonts w:asciiTheme="minorEastAsia" w:hAnsiTheme="minorEastAsia" w:hint="eastAsia"/>
          <w:sz w:val="28"/>
          <w:szCs w:val="28"/>
        </w:rPr>
        <w:t>以攀西特色作物种质资源库为基础，搜集特有地方种、近缘野生种、野生种</w:t>
      </w:r>
      <w:r w:rsidR="005D401F">
        <w:rPr>
          <w:rFonts w:asciiTheme="minorEastAsia" w:hAnsiTheme="minorEastAsia" w:hint="eastAsia"/>
          <w:sz w:val="28"/>
          <w:szCs w:val="28"/>
        </w:rPr>
        <w:t>，</w:t>
      </w:r>
      <w:r w:rsidRPr="00DD46C2">
        <w:rPr>
          <w:rFonts w:asciiTheme="minorEastAsia" w:hAnsiTheme="minorEastAsia" w:hint="eastAsia"/>
          <w:sz w:val="28"/>
          <w:szCs w:val="28"/>
        </w:rPr>
        <w:t>对种质资源开展全面、系统的遗传多样性鉴定和品</w:t>
      </w:r>
      <w:r w:rsidR="00FB4717" w:rsidRPr="00DD46C2">
        <w:rPr>
          <w:rFonts w:asciiTheme="minorEastAsia" w:hAnsiTheme="minorEastAsia" w:hint="eastAsia"/>
          <w:sz w:val="28"/>
          <w:szCs w:val="28"/>
        </w:rPr>
        <w:t>质性状评价，为特色作物的遗传改良奠定物质基础。</w:t>
      </w:r>
    </w:p>
    <w:p w14:paraId="290EC327" w14:textId="2AE4D60C" w:rsidR="00FB4717" w:rsidRPr="00DF0964" w:rsidRDefault="00FB4717" w:rsidP="00DF0964">
      <w:pPr>
        <w:ind w:firstLineChars="200" w:firstLine="562"/>
        <w:rPr>
          <w:rFonts w:asciiTheme="minorEastAsia" w:hAnsiTheme="minorEastAsia"/>
          <w:b/>
          <w:bCs/>
          <w:sz w:val="28"/>
          <w:szCs w:val="28"/>
        </w:rPr>
      </w:pPr>
      <w:r w:rsidRPr="00DF0964">
        <w:rPr>
          <w:rFonts w:asciiTheme="minorEastAsia" w:hAnsiTheme="minorEastAsia" w:hint="eastAsia"/>
          <w:b/>
          <w:bCs/>
          <w:sz w:val="28"/>
          <w:szCs w:val="28"/>
        </w:rPr>
        <w:t>2、特色作物珍稀野生种及传统地方种的保育与扩繁</w:t>
      </w:r>
      <w:r w:rsidR="00DF0964" w:rsidRPr="00DF0964">
        <w:rPr>
          <w:rFonts w:asciiTheme="minorEastAsia" w:hAnsiTheme="minorEastAsia" w:hint="eastAsia"/>
          <w:b/>
          <w:bCs/>
          <w:sz w:val="28"/>
          <w:szCs w:val="28"/>
        </w:rPr>
        <w:t>。</w:t>
      </w:r>
      <w:r w:rsidR="00DF0964">
        <w:rPr>
          <w:rFonts w:asciiTheme="minorEastAsia" w:hAnsiTheme="minorEastAsia" w:hint="eastAsia"/>
          <w:sz w:val="28"/>
          <w:szCs w:val="28"/>
        </w:rPr>
        <w:t>开展</w:t>
      </w:r>
      <w:r w:rsidRPr="00DD46C2">
        <w:rPr>
          <w:rFonts w:asciiTheme="minorEastAsia" w:hAnsiTheme="minorEastAsia" w:hint="eastAsia"/>
          <w:sz w:val="28"/>
          <w:szCs w:val="28"/>
        </w:rPr>
        <w:t>特色作物种质资源离体保护、迁地保护研究，开展野生种质资源的保育与驯化育种。围绕种质资源的试种观察、编目扩繁、入圃保存、监测管理、种质信息处理等方面，开展遗传多样性和驯化育种研究。</w:t>
      </w:r>
    </w:p>
    <w:p w14:paraId="709FE2C4" w14:textId="27F46387" w:rsidR="00FB4717" w:rsidRDefault="00FB4717" w:rsidP="00DF0964">
      <w:pPr>
        <w:ind w:firstLineChars="200" w:firstLine="562"/>
        <w:rPr>
          <w:rFonts w:asciiTheme="minorEastAsia" w:hAnsiTheme="minorEastAsia"/>
          <w:sz w:val="28"/>
          <w:szCs w:val="28"/>
        </w:rPr>
      </w:pPr>
      <w:r w:rsidRPr="00DF0964">
        <w:rPr>
          <w:rFonts w:asciiTheme="minorEastAsia" w:hAnsiTheme="minorEastAsia" w:hint="eastAsia"/>
          <w:b/>
          <w:bCs/>
          <w:sz w:val="28"/>
          <w:szCs w:val="28"/>
        </w:rPr>
        <w:t>3、特色作物基因功能研究与种质资源创新</w:t>
      </w:r>
      <w:r w:rsidR="00DF0964">
        <w:rPr>
          <w:rFonts w:asciiTheme="minorEastAsia" w:hAnsiTheme="minorEastAsia" w:hint="eastAsia"/>
          <w:b/>
          <w:bCs/>
          <w:sz w:val="28"/>
          <w:szCs w:val="28"/>
        </w:rPr>
        <w:t>。</w:t>
      </w:r>
      <w:r w:rsidRPr="00DD46C2">
        <w:rPr>
          <w:rFonts w:asciiTheme="minorEastAsia" w:hAnsiTheme="minorEastAsia" w:hint="eastAsia"/>
          <w:sz w:val="28"/>
          <w:szCs w:val="28"/>
        </w:rPr>
        <w:t>开展作物种质资源</w:t>
      </w:r>
      <w:r w:rsidRPr="00DD46C2">
        <w:rPr>
          <w:rFonts w:asciiTheme="minorEastAsia" w:hAnsiTheme="minorEastAsia" w:hint="eastAsia"/>
          <w:sz w:val="28"/>
          <w:szCs w:val="28"/>
        </w:rPr>
        <w:lastRenderedPageBreak/>
        <w:t>基因功能挖掘、基因遗传定位、表型与基因型关联分析等应用基础研究。</w:t>
      </w:r>
      <w:r w:rsidR="00DF0964">
        <w:rPr>
          <w:rFonts w:asciiTheme="minorEastAsia" w:hAnsiTheme="minorEastAsia" w:hint="eastAsia"/>
          <w:sz w:val="28"/>
          <w:szCs w:val="28"/>
        </w:rPr>
        <w:t>开展作物关键农艺性状控制基因定向编辑研究，</w:t>
      </w:r>
      <w:r w:rsidRPr="00DD46C2">
        <w:rPr>
          <w:rFonts w:asciiTheme="minorEastAsia" w:hAnsiTheme="minorEastAsia" w:hint="eastAsia"/>
          <w:sz w:val="28"/>
          <w:szCs w:val="28"/>
        </w:rPr>
        <w:t>实现 DNA 片段的定向删除、插入或单碱基突变，突破传统农业育种性状改良的瓶颈，创制出高产、优质、高效、高适应性的作物全新种质。</w:t>
      </w:r>
    </w:p>
    <w:p w14:paraId="09777577" w14:textId="567BC913" w:rsidR="00DF0964" w:rsidRPr="008863E8" w:rsidRDefault="00DF0964" w:rsidP="001353D9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1353D9">
        <w:rPr>
          <w:rFonts w:asciiTheme="minorEastAsia" w:hAnsiTheme="minorEastAsia" w:hint="eastAsia"/>
          <w:sz w:val="28"/>
          <w:szCs w:val="28"/>
        </w:rPr>
        <w:t>考核指标：</w:t>
      </w:r>
      <w:r w:rsidRPr="00DF0964">
        <w:rPr>
          <w:rFonts w:asciiTheme="minorEastAsia" w:hAnsiTheme="minorEastAsia" w:hint="eastAsia"/>
          <w:sz w:val="28"/>
          <w:szCs w:val="28"/>
        </w:rPr>
        <w:t>每个项目公开发表</w:t>
      </w:r>
      <w:r w:rsidR="005D401F">
        <w:rPr>
          <w:rFonts w:asciiTheme="minorEastAsia" w:hAnsiTheme="minorEastAsia" w:hint="eastAsia"/>
          <w:sz w:val="28"/>
          <w:szCs w:val="28"/>
        </w:rPr>
        <w:t>代表性研究</w:t>
      </w:r>
      <w:r w:rsidRPr="00DF0964">
        <w:rPr>
          <w:rFonts w:asciiTheme="minorEastAsia" w:hAnsiTheme="minorEastAsia" w:hint="eastAsia"/>
          <w:sz w:val="28"/>
          <w:szCs w:val="28"/>
        </w:rPr>
        <w:t>论文1篇以上</w:t>
      </w:r>
      <w:r w:rsidR="005D401F">
        <w:rPr>
          <w:rFonts w:asciiTheme="minorEastAsia" w:hAnsiTheme="minorEastAsia" w:hint="eastAsia"/>
          <w:sz w:val="28"/>
          <w:szCs w:val="28"/>
        </w:rPr>
        <w:t>（</w:t>
      </w:r>
      <w:r w:rsidR="001353D9">
        <w:rPr>
          <w:rFonts w:asciiTheme="minorEastAsia" w:hAnsiTheme="minorEastAsia" w:hint="eastAsia"/>
          <w:sz w:val="28"/>
          <w:szCs w:val="28"/>
        </w:rPr>
        <w:t>（要求S</w:t>
      </w:r>
      <w:r w:rsidR="001353D9">
        <w:rPr>
          <w:rFonts w:asciiTheme="minorEastAsia" w:hAnsiTheme="minorEastAsia"/>
          <w:sz w:val="28"/>
          <w:szCs w:val="28"/>
        </w:rPr>
        <w:t>CI</w:t>
      </w:r>
      <w:r w:rsidR="001353D9">
        <w:rPr>
          <w:rFonts w:asciiTheme="minorEastAsia" w:hAnsiTheme="minorEastAsia" w:hint="eastAsia"/>
          <w:sz w:val="28"/>
          <w:szCs w:val="28"/>
        </w:rPr>
        <w:t>、EI和CSCD核心库收录期刊）</w:t>
      </w:r>
      <w:r w:rsidR="005D401F">
        <w:rPr>
          <w:rFonts w:asciiTheme="minorEastAsia" w:hAnsiTheme="minorEastAsia" w:hint="eastAsia"/>
          <w:sz w:val="28"/>
          <w:szCs w:val="28"/>
        </w:rPr>
        <w:t>）</w:t>
      </w:r>
      <w:r w:rsidRPr="00DF0964">
        <w:rPr>
          <w:rFonts w:asciiTheme="minorEastAsia" w:hAnsiTheme="minorEastAsia" w:hint="eastAsia"/>
          <w:sz w:val="28"/>
          <w:szCs w:val="28"/>
        </w:rPr>
        <w:t>或形成专利、技术规程、技术标准等知识产权</w:t>
      </w:r>
      <w:r>
        <w:rPr>
          <w:rFonts w:asciiTheme="minorEastAsia" w:hAnsiTheme="minorEastAsia"/>
          <w:sz w:val="28"/>
          <w:szCs w:val="28"/>
        </w:rPr>
        <w:t>2</w:t>
      </w:r>
      <w:r w:rsidRPr="00DF0964">
        <w:rPr>
          <w:rFonts w:asciiTheme="minorEastAsia" w:hAnsiTheme="minorEastAsia" w:hint="eastAsia"/>
          <w:sz w:val="28"/>
          <w:szCs w:val="28"/>
        </w:rPr>
        <w:t>个以上</w:t>
      </w:r>
      <w:r>
        <w:rPr>
          <w:rFonts w:asciiTheme="minorEastAsia" w:hAnsiTheme="minorEastAsia" w:hint="eastAsia"/>
          <w:sz w:val="28"/>
          <w:szCs w:val="28"/>
        </w:rPr>
        <w:t>；项目负责人每年到重点实验室进行学术交流1</w:t>
      </w:r>
      <w:r>
        <w:rPr>
          <w:rFonts w:asciiTheme="minorEastAsia" w:hAnsiTheme="minorEastAsia"/>
          <w:sz w:val="28"/>
          <w:szCs w:val="28"/>
        </w:rPr>
        <w:t>-2</w:t>
      </w:r>
      <w:r>
        <w:rPr>
          <w:rFonts w:asciiTheme="minorEastAsia" w:hAnsiTheme="minorEastAsia" w:hint="eastAsia"/>
          <w:sz w:val="28"/>
          <w:szCs w:val="28"/>
        </w:rPr>
        <w:t>次。</w:t>
      </w:r>
    </w:p>
    <w:p w14:paraId="40CB7B0E" w14:textId="7773BC2D" w:rsidR="00AF41DC" w:rsidRPr="00DD46C2" w:rsidRDefault="00FB4717" w:rsidP="00DD46C2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DD46C2">
        <w:rPr>
          <w:rFonts w:asciiTheme="minorEastAsia" w:hAnsiTheme="minorEastAsia" w:hint="eastAsia"/>
          <w:b/>
          <w:sz w:val="28"/>
          <w:szCs w:val="28"/>
        </w:rPr>
        <w:t>（二）优质专用新品种培育</w:t>
      </w:r>
    </w:p>
    <w:p w14:paraId="04E0A100" w14:textId="56F52F2C" w:rsidR="00FB4717" w:rsidRPr="008863E8" w:rsidRDefault="00FB4717" w:rsidP="008863E8">
      <w:pPr>
        <w:ind w:firstLineChars="200" w:firstLine="562"/>
        <w:rPr>
          <w:rFonts w:asciiTheme="minorEastAsia" w:hAnsiTheme="minorEastAsia"/>
          <w:b/>
          <w:bCs/>
          <w:sz w:val="28"/>
          <w:szCs w:val="28"/>
        </w:rPr>
      </w:pPr>
      <w:r w:rsidRPr="008863E8">
        <w:rPr>
          <w:rFonts w:asciiTheme="minorEastAsia" w:hAnsiTheme="minorEastAsia" w:hint="eastAsia"/>
          <w:b/>
          <w:bCs/>
          <w:sz w:val="28"/>
          <w:szCs w:val="28"/>
        </w:rPr>
        <w:t xml:space="preserve"> 1、苦荞麦新品种培育</w:t>
      </w:r>
      <w:r w:rsidR="008863E8">
        <w:rPr>
          <w:rFonts w:asciiTheme="minorEastAsia" w:hAnsiTheme="minorEastAsia" w:hint="eastAsia"/>
          <w:b/>
          <w:bCs/>
          <w:sz w:val="28"/>
          <w:szCs w:val="28"/>
        </w:rPr>
        <w:t>。</w:t>
      </w:r>
      <w:r w:rsidRPr="00DD46C2">
        <w:rPr>
          <w:rFonts w:asciiTheme="minorEastAsia" w:hAnsiTheme="minorEastAsia" w:hint="eastAsia"/>
          <w:sz w:val="28"/>
          <w:szCs w:val="28"/>
        </w:rPr>
        <w:t>在苦荞麦野生种重要基因资源发掘的基础上，结合攀西独特的生态气候特点，</w:t>
      </w:r>
      <w:r w:rsidR="005D401F" w:rsidRPr="005D401F">
        <w:rPr>
          <w:rFonts w:asciiTheme="minorEastAsia" w:hAnsiTheme="minorEastAsia" w:hint="eastAsia"/>
          <w:sz w:val="28"/>
          <w:szCs w:val="28"/>
        </w:rPr>
        <w:t>利用杂交、回交和群体改良等传统育种与分子育种相结合的方式，</w:t>
      </w:r>
      <w:r w:rsidR="005D401F">
        <w:rPr>
          <w:rFonts w:asciiTheme="minorEastAsia" w:hAnsiTheme="minorEastAsia" w:hint="eastAsia"/>
          <w:sz w:val="28"/>
          <w:szCs w:val="28"/>
        </w:rPr>
        <w:t>选育</w:t>
      </w:r>
      <w:r w:rsidR="005D401F" w:rsidRPr="005D401F">
        <w:rPr>
          <w:rFonts w:asciiTheme="minorEastAsia" w:hAnsiTheme="minorEastAsia" w:hint="eastAsia"/>
          <w:sz w:val="28"/>
          <w:szCs w:val="28"/>
        </w:rPr>
        <w:t>高产抗落粒型有限花序品种</w:t>
      </w:r>
      <w:r w:rsidR="005D401F">
        <w:rPr>
          <w:rFonts w:asciiTheme="minorEastAsia" w:hAnsiTheme="minorEastAsia" w:hint="eastAsia"/>
          <w:sz w:val="28"/>
          <w:szCs w:val="28"/>
        </w:rPr>
        <w:t>、</w:t>
      </w:r>
      <w:r w:rsidR="005D401F" w:rsidRPr="005D401F">
        <w:rPr>
          <w:rFonts w:asciiTheme="minorEastAsia" w:hAnsiTheme="minorEastAsia" w:hint="eastAsia"/>
          <w:sz w:val="28"/>
          <w:szCs w:val="28"/>
        </w:rPr>
        <w:t>易制米型有限花序品种</w:t>
      </w:r>
      <w:r w:rsidR="005D401F">
        <w:rPr>
          <w:rFonts w:asciiTheme="minorEastAsia" w:hAnsiTheme="minorEastAsia" w:hint="eastAsia"/>
          <w:sz w:val="28"/>
          <w:szCs w:val="28"/>
        </w:rPr>
        <w:t>及</w:t>
      </w:r>
      <w:r w:rsidR="005D401F" w:rsidRPr="005D401F">
        <w:rPr>
          <w:rFonts w:asciiTheme="minorEastAsia" w:hAnsiTheme="minorEastAsia" w:hint="eastAsia"/>
          <w:sz w:val="28"/>
          <w:szCs w:val="28"/>
        </w:rPr>
        <w:t>高芦丁型有限花序</w:t>
      </w:r>
      <w:r w:rsidR="005D401F">
        <w:rPr>
          <w:rFonts w:asciiTheme="minorEastAsia" w:hAnsiTheme="minorEastAsia" w:hint="eastAsia"/>
          <w:sz w:val="28"/>
          <w:szCs w:val="28"/>
        </w:rPr>
        <w:t>等新</w:t>
      </w:r>
      <w:r w:rsidR="005D401F" w:rsidRPr="005D401F">
        <w:rPr>
          <w:rFonts w:asciiTheme="minorEastAsia" w:hAnsiTheme="minorEastAsia" w:hint="eastAsia"/>
          <w:sz w:val="28"/>
          <w:szCs w:val="28"/>
        </w:rPr>
        <w:t>品种</w:t>
      </w:r>
      <w:r w:rsidRPr="00DD46C2">
        <w:rPr>
          <w:rFonts w:asciiTheme="minorEastAsia" w:hAnsiTheme="minorEastAsia" w:hint="eastAsia"/>
          <w:sz w:val="28"/>
          <w:szCs w:val="28"/>
        </w:rPr>
        <w:t>。</w:t>
      </w:r>
    </w:p>
    <w:p w14:paraId="1A6A16ED" w14:textId="54633E6C" w:rsidR="00FB4717" w:rsidRPr="008863E8" w:rsidRDefault="00FB4717" w:rsidP="008863E8">
      <w:pPr>
        <w:ind w:firstLineChars="200" w:firstLine="562"/>
        <w:rPr>
          <w:rFonts w:asciiTheme="minorEastAsia" w:hAnsiTheme="minorEastAsia"/>
          <w:b/>
          <w:bCs/>
          <w:sz w:val="28"/>
          <w:szCs w:val="28"/>
        </w:rPr>
      </w:pPr>
      <w:r w:rsidRPr="008863E8">
        <w:rPr>
          <w:rFonts w:asciiTheme="minorEastAsia" w:hAnsiTheme="minorEastAsia" w:hint="eastAsia"/>
          <w:b/>
          <w:bCs/>
          <w:sz w:val="28"/>
          <w:szCs w:val="28"/>
        </w:rPr>
        <w:t>2、马铃薯新品种培育</w:t>
      </w:r>
      <w:r w:rsidR="008863E8">
        <w:rPr>
          <w:rFonts w:asciiTheme="minorEastAsia" w:hAnsiTheme="minorEastAsia" w:hint="eastAsia"/>
          <w:b/>
          <w:bCs/>
          <w:sz w:val="28"/>
          <w:szCs w:val="28"/>
        </w:rPr>
        <w:t>。</w:t>
      </w:r>
      <w:r w:rsidRPr="00DD46C2">
        <w:rPr>
          <w:rFonts w:asciiTheme="minorEastAsia" w:hAnsiTheme="minorEastAsia" w:hint="eastAsia"/>
          <w:sz w:val="28"/>
          <w:szCs w:val="28"/>
        </w:rPr>
        <w:t>围绕国家马铃薯主食化产业发展的重大需求及攀西地区生产实际，以马铃薯种质资源原始创新为核心，开展全方位的马铃薯遗传育种和高产、抗病抗逆、专用型、特色品种的筛选培育。</w:t>
      </w:r>
    </w:p>
    <w:p w14:paraId="218D29B5" w14:textId="50F91178" w:rsidR="00FB4717" w:rsidRDefault="00FB4717" w:rsidP="008863E8">
      <w:pPr>
        <w:ind w:firstLineChars="200" w:firstLine="562"/>
        <w:rPr>
          <w:rFonts w:asciiTheme="minorEastAsia" w:hAnsiTheme="minorEastAsia"/>
          <w:sz w:val="28"/>
          <w:szCs w:val="28"/>
        </w:rPr>
      </w:pPr>
      <w:r w:rsidRPr="008863E8">
        <w:rPr>
          <w:rFonts w:asciiTheme="minorEastAsia" w:hAnsiTheme="minorEastAsia" w:hint="eastAsia"/>
          <w:b/>
          <w:bCs/>
          <w:sz w:val="28"/>
          <w:szCs w:val="28"/>
        </w:rPr>
        <w:t>3、洋葱新品种培育</w:t>
      </w:r>
      <w:r w:rsidR="008863E8">
        <w:rPr>
          <w:rFonts w:asciiTheme="minorEastAsia" w:hAnsiTheme="minorEastAsia" w:hint="eastAsia"/>
          <w:b/>
          <w:bCs/>
          <w:sz w:val="28"/>
          <w:szCs w:val="28"/>
        </w:rPr>
        <w:t>。</w:t>
      </w:r>
      <w:r w:rsidRPr="00DD46C2">
        <w:rPr>
          <w:rFonts w:asciiTheme="minorEastAsia" w:hAnsiTheme="minorEastAsia" w:hint="eastAsia"/>
          <w:sz w:val="28"/>
          <w:szCs w:val="28"/>
        </w:rPr>
        <w:t>深入研究洋葱优种间杂种优势、杂交育种技术和杂交育种体系，从成熟期、抗病性、鳞茎重、鳞茎纵径、鳞茎横径、产量、耐贮性等方面对优种间杂交种、常规新品种、进口“三系配套”杂交种之间的进行比较研究，建立洋葱优种间杂交育种体系</w:t>
      </w:r>
      <w:r w:rsidR="008863E8">
        <w:rPr>
          <w:rFonts w:asciiTheme="minorEastAsia" w:hAnsiTheme="minorEastAsia" w:hint="eastAsia"/>
          <w:sz w:val="28"/>
          <w:szCs w:val="28"/>
        </w:rPr>
        <w:t>。</w:t>
      </w:r>
    </w:p>
    <w:p w14:paraId="7E20013B" w14:textId="6C576752" w:rsidR="005D401F" w:rsidRPr="005D401F" w:rsidRDefault="005D401F" w:rsidP="008863E8">
      <w:pPr>
        <w:ind w:firstLineChars="200" w:firstLine="562"/>
        <w:rPr>
          <w:rFonts w:asciiTheme="minorEastAsia" w:hAnsiTheme="minorEastAsia"/>
          <w:sz w:val="28"/>
          <w:szCs w:val="28"/>
        </w:rPr>
      </w:pPr>
      <w:r w:rsidRPr="005D401F">
        <w:rPr>
          <w:rFonts w:asciiTheme="minorEastAsia" w:hAnsiTheme="minorEastAsia"/>
          <w:b/>
          <w:bCs/>
          <w:sz w:val="28"/>
          <w:szCs w:val="28"/>
        </w:rPr>
        <w:t>4</w:t>
      </w:r>
      <w:r w:rsidRPr="005D401F">
        <w:rPr>
          <w:rFonts w:asciiTheme="minorEastAsia" w:hAnsiTheme="minorEastAsia" w:hint="eastAsia"/>
          <w:b/>
          <w:bCs/>
          <w:sz w:val="28"/>
          <w:szCs w:val="28"/>
        </w:rPr>
        <w:t>、其他特色作物新品种培育。</w:t>
      </w:r>
      <w:r>
        <w:rPr>
          <w:rFonts w:asciiTheme="minorEastAsia" w:hAnsiTheme="minorEastAsia" w:hint="eastAsia"/>
          <w:sz w:val="28"/>
          <w:szCs w:val="28"/>
        </w:rPr>
        <w:t>开展高原粳稻、山地玉米、大麦、</w:t>
      </w:r>
      <w:r>
        <w:rPr>
          <w:rFonts w:asciiTheme="minorEastAsia" w:hAnsiTheme="minorEastAsia" w:hint="eastAsia"/>
          <w:sz w:val="28"/>
          <w:szCs w:val="28"/>
        </w:rPr>
        <w:lastRenderedPageBreak/>
        <w:t>豆类等攀西特色作物新品种培育，</w:t>
      </w:r>
      <w:r w:rsidRPr="00DD46C2">
        <w:rPr>
          <w:rFonts w:asciiTheme="minorEastAsia" w:hAnsiTheme="minorEastAsia" w:hint="eastAsia"/>
          <w:sz w:val="28"/>
          <w:szCs w:val="28"/>
        </w:rPr>
        <w:t>以高产、稳产、优质、抗逆性强、适应性广为主要目标，选育适应攀西特殊生态区的</w:t>
      </w:r>
      <w:r>
        <w:rPr>
          <w:rFonts w:asciiTheme="minorEastAsia" w:hAnsiTheme="minorEastAsia" w:hint="eastAsia"/>
          <w:sz w:val="28"/>
          <w:szCs w:val="28"/>
        </w:rPr>
        <w:t>特色作物</w:t>
      </w:r>
      <w:r w:rsidRPr="00DD46C2">
        <w:rPr>
          <w:rFonts w:asciiTheme="minorEastAsia" w:hAnsiTheme="minorEastAsia" w:hint="eastAsia"/>
          <w:sz w:val="28"/>
          <w:szCs w:val="28"/>
        </w:rPr>
        <w:t>新品种。</w:t>
      </w:r>
    </w:p>
    <w:p w14:paraId="25CB116D" w14:textId="447875FF" w:rsidR="008863E8" w:rsidRPr="008863E8" w:rsidRDefault="008863E8" w:rsidP="000968C7">
      <w:pPr>
        <w:ind w:firstLineChars="200" w:firstLine="562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考核指标：</w:t>
      </w:r>
      <w:r w:rsidRPr="008863E8">
        <w:rPr>
          <w:rFonts w:asciiTheme="minorEastAsia" w:hAnsiTheme="minorEastAsia" w:hint="eastAsia"/>
          <w:sz w:val="28"/>
          <w:szCs w:val="28"/>
        </w:rPr>
        <w:t>每个项目</w:t>
      </w:r>
      <w:r>
        <w:rPr>
          <w:rFonts w:asciiTheme="minorEastAsia" w:hAnsiTheme="minorEastAsia" w:hint="eastAsia"/>
          <w:sz w:val="28"/>
          <w:szCs w:val="28"/>
        </w:rPr>
        <w:t>育成</w:t>
      </w:r>
      <w:r w:rsidRPr="008863E8">
        <w:rPr>
          <w:rFonts w:asciiTheme="minorEastAsia" w:hAnsiTheme="minorEastAsia" w:hint="eastAsia"/>
          <w:sz w:val="28"/>
          <w:szCs w:val="28"/>
        </w:rPr>
        <w:t>新品种</w:t>
      </w:r>
      <w:r w:rsidR="005D401F">
        <w:rPr>
          <w:rFonts w:asciiTheme="minorEastAsia" w:hAnsiTheme="minorEastAsia" w:hint="eastAsia"/>
          <w:sz w:val="28"/>
          <w:szCs w:val="28"/>
        </w:rPr>
        <w:t>或引进试验品种并完成</w:t>
      </w:r>
      <w:r w:rsidR="000968C7">
        <w:rPr>
          <w:rFonts w:asciiTheme="minorEastAsia" w:hAnsiTheme="minorEastAsia" w:hint="eastAsia"/>
          <w:sz w:val="28"/>
          <w:szCs w:val="28"/>
        </w:rPr>
        <w:t>登记</w:t>
      </w:r>
      <w:r w:rsidRPr="008863E8">
        <w:rPr>
          <w:rFonts w:asciiTheme="minorEastAsia" w:hAnsiTheme="minorEastAsia" w:hint="eastAsia"/>
          <w:sz w:val="28"/>
          <w:szCs w:val="28"/>
        </w:rPr>
        <w:t>1</w:t>
      </w:r>
      <w:r>
        <w:rPr>
          <w:rFonts w:asciiTheme="minorEastAsia" w:hAnsiTheme="minorEastAsia" w:hint="eastAsia"/>
          <w:sz w:val="28"/>
          <w:szCs w:val="28"/>
        </w:rPr>
        <w:t>-</w:t>
      </w:r>
      <w:r w:rsidRPr="008863E8">
        <w:rPr>
          <w:rFonts w:asciiTheme="minorEastAsia" w:hAnsiTheme="minorEastAsia" w:hint="eastAsia"/>
          <w:sz w:val="28"/>
          <w:szCs w:val="28"/>
        </w:rPr>
        <w:t>2个，</w:t>
      </w:r>
      <w:r>
        <w:rPr>
          <w:rFonts w:asciiTheme="minorEastAsia" w:hAnsiTheme="minorEastAsia" w:hint="eastAsia"/>
          <w:sz w:val="28"/>
          <w:szCs w:val="28"/>
        </w:rPr>
        <w:t>特色</w:t>
      </w:r>
      <w:r w:rsidRPr="008863E8">
        <w:rPr>
          <w:rFonts w:asciiTheme="minorEastAsia" w:hAnsiTheme="minorEastAsia" w:hint="eastAsia"/>
          <w:sz w:val="28"/>
          <w:szCs w:val="28"/>
        </w:rPr>
        <w:t>作物基地核心区面积</w:t>
      </w:r>
      <w:r w:rsidR="00735C4B">
        <w:rPr>
          <w:rFonts w:asciiTheme="minorEastAsia" w:hAnsiTheme="minorEastAsia"/>
          <w:sz w:val="28"/>
          <w:szCs w:val="28"/>
        </w:rPr>
        <w:t>5</w:t>
      </w:r>
      <w:r w:rsidRPr="008863E8">
        <w:rPr>
          <w:rFonts w:asciiTheme="minorEastAsia" w:hAnsiTheme="minorEastAsia" w:hint="eastAsia"/>
          <w:sz w:val="28"/>
          <w:szCs w:val="28"/>
        </w:rPr>
        <w:t>0亩以上，带动连片面积</w:t>
      </w:r>
      <w:r w:rsidR="00735C4B">
        <w:rPr>
          <w:rFonts w:asciiTheme="minorEastAsia" w:hAnsiTheme="minorEastAsia"/>
          <w:sz w:val="28"/>
          <w:szCs w:val="28"/>
        </w:rPr>
        <w:t>1</w:t>
      </w:r>
      <w:r w:rsidRPr="008863E8">
        <w:rPr>
          <w:rFonts w:asciiTheme="minorEastAsia" w:hAnsiTheme="minorEastAsia" w:hint="eastAsia"/>
          <w:sz w:val="28"/>
          <w:szCs w:val="28"/>
        </w:rPr>
        <w:t>00亩以上</w:t>
      </w:r>
      <w:r>
        <w:rPr>
          <w:rFonts w:asciiTheme="minorEastAsia" w:hAnsiTheme="minorEastAsia" w:hint="eastAsia"/>
          <w:sz w:val="28"/>
          <w:szCs w:val="28"/>
        </w:rPr>
        <w:t>；</w:t>
      </w:r>
      <w:r w:rsidR="000968C7" w:rsidRPr="00DF0964">
        <w:rPr>
          <w:rFonts w:asciiTheme="minorEastAsia" w:hAnsiTheme="minorEastAsia" w:hint="eastAsia"/>
          <w:sz w:val="28"/>
          <w:szCs w:val="28"/>
        </w:rPr>
        <w:t>公开发表</w:t>
      </w:r>
      <w:r w:rsidR="000968C7">
        <w:rPr>
          <w:rFonts w:asciiTheme="minorEastAsia" w:hAnsiTheme="minorEastAsia" w:hint="eastAsia"/>
          <w:sz w:val="28"/>
          <w:szCs w:val="28"/>
        </w:rPr>
        <w:t>代表性研究</w:t>
      </w:r>
      <w:r w:rsidR="000968C7" w:rsidRPr="00DF0964">
        <w:rPr>
          <w:rFonts w:asciiTheme="minorEastAsia" w:hAnsiTheme="minorEastAsia" w:hint="eastAsia"/>
          <w:sz w:val="28"/>
          <w:szCs w:val="28"/>
        </w:rPr>
        <w:t>论文1篇以上</w:t>
      </w:r>
      <w:r w:rsidR="000968C7">
        <w:rPr>
          <w:rFonts w:asciiTheme="minorEastAsia" w:hAnsiTheme="minorEastAsia" w:hint="eastAsia"/>
          <w:sz w:val="28"/>
          <w:szCs w:val="28"/>
        </w:rPr>
        <w:t>；</w:t>
      </w:r>
      <w:r>
        <w:rPr>
          <w:rFonts w:asciiTheme="minorEastAsia" w:hAnsiTheme="minorEastAsia" w:hint="eastAsia"/>
          <w:sz w:val="28"/>
          <w:szCs w:val="28"/>
        </w:rPr>
        <w:t>项目负责人每年到重点实验室进行学术交流1</w:t>
      </w:r>
      <w:r>
        <w:rPr>
          <w:rFonts w:asciiTheme="minorEastAsia" w:hAnsiTheme="minorEastAsia"/>
          <w:sz w:val="28"/>
          <w:szCs w:val="28"/>
        </w:rPr>
        <w:t>-2</w:t>
      </w:r>
      <w:r>
        <w:rPr>
          <w:rFonts w:asciiTheme="minorEastAsia" w:hAnsiTheme="minorEastAsia" w:hint="eastAsia"/>
          <w:sz w:val="28"/>
          <w:szCs w:val="28"/>
        </w:rPr>
        <w:t>次。</w:t>
      </w:r>
    </w:p>
    <w:p w14:paraId="3F85D766" w14:textId="3EA40C9A" w:rsidR="00FB4717" w:rsidRPr="00DD46C2" w:rsidRDefault="00FB4717" w:rsidP="00DD46C2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DD46C2">
        <w:rPr>
          <w:rFonts w:asciiTheme="minorEastAsia" w:hAnsiTheme="minorEastAsia" w:hint="eastAsia"/>
          <w:b/>
          <w:sz w:val="28"/>
          <w:szCs w:val="28"/>
        </w:rPr>
        <w:t>（三）绿色高效生产关键技术研究</w:t>
      </w:r>
    </w:p>
    <w:p w14:paraId="3C46D4B7" w14:textId="44E211DD" w:rsidR="00FB4717" w:rsidRPr="008863E8" w:rsidRDefault="00FB4717" w:rsidP="008863E8">
      <w:pPr>
        <w:ind w:firstLineChars="200" w:firstLine="562"/>
        <w:rPr>
          <w:rFonts w:asciiTheme="minorEastAsia" w:hAnsiTheme="minorEastAsia"/>
          <w:b/>
          <w:bCs/>
          <w:sz w:val="28"/>
          <w:szCs w:val="28"/>
        </w:rPr>
      </w:pPr>
      <w:r w:rsidRPr="008863E8">
        <w:rPr>
          <w:rFonts w:asciiTheme="minorEastAsia" w:hAnsiTheme="minorEastAsia" w:hint="eastAsia"/>
          <w:b/>
          <w:bCs/>
          <w:sz w:val="28"/>
          <w:szCs w:val="28"/>
        </w:rPr>
        <w:t xml:space="preserve"> 1、特色作物根际微生物研究与资源高效利用</w:t>
      </w:r>
      <w:r w:rsidR="008863E8">
        <w:rPr>
          <w:rFonts w:asciiTheme="minorEastAsia" w:hAnsiTheme="minorEastAsia" w:hint="eastAsia"/>
          <w:b/>
          <w:bCs/>
          <w:sz w:val="28"/>
          <w:szCs w:val="28"/>
        </w:rPr>
        <w:t>。</w:t>
      </w:r>
      <w:r w:rsidRPr="00DD46C2">
        <w:rPr>
          <w:rFonts w:asciiTheme="minorEastAsia" w:hAnsiTheme="minorEastAsia" w:hint="eastAsia"/>
          <w:sz w:val="28"/>
          <w:szCs w:val="28"/>
        </w:rPr>
        <w:t>结合作物根际微生物组学研究成果，开展根际土壤修复、有机肥高效利用和益生菌肥开发等工作，达到培肥土壤、节能节肥与资源高效利用的目标。</w:t>
      </w:r>
    </w:p>
    <w:p w14:paraId="3BDD6D5E" w14:textId="6E1918B9" w:rsidR="00FB4717" w:rsidRPr="008863E8" w:rsidRDefault="00FB4717" w:rsidP="008863E8">
      <w:pPr>
        <w:ind w:firstLineChars="253" w:firstLine="711"/>
        <w:rPr>
          <w:rFonts w:asciiTheme="minorEastAsia" w:hAnsiTheme="minorEastAsia"/>
          <w:b/>
          <w:bCs/>
          <w:sz w:val="28"/>
          <w:szCs w:val="28"/>
        </w:rPr>
      </w:pPr>
      <w:r w:rsidRPr="008863E8">
        <w:rPr>
          <w:rFonts w:asciiTheme="minorEastAsia" w:hAnsiTheme="minorEastAsia" w:hint="eastAsia"/>
          <w:b/>
          <w:bCs/>
          <w:sz w:val="28"/>
          <w:szCs w:val="28"/>
        </w:rPr>
        <w:t>2、特色作物高产栽培生理和高效栽培技术研究</w:t>
      </w:r>
      <w:r w:rsidR="008863E8" w:rsidRPr="008863E8">
        <w:rPr>
          <w:rFonts w:asciiTheme="minorEastAsia" w:hAnsiTheme="minorEastAsia" w:hint="eastAsia"/>
          <w:b/>
          <w:bCs/>
          <w:sz w:val="28"/>
          <w:szCs w:val="28"/>
        </w:rPr>
        <w:t>。</w:t>
      </w:r>
      <w:r w:rsidR="008863E8">
        <w:rPr>
          <w:rFonts w:asciiTheme="minorEastAsia" w:hAnsiTheme="minorEastAsia" w:hint="eastAsia"/>
          <w:sz w:val="28"/>
          <w:szCs w:val="28"/>
        </w:rPr>
        <w:t>开展</w:t>
      </w:r>
      <w:r w:rsidRPr="00DD46C2">
        <w:rPr>
          <w:rFonts w:asciiTheme="minorEastAsia" w:hAnsiTheme="minorEastAsia" w:hint="eastAsia"/>
          <w:sz w:val="28"/>
          <w:szCs w:val="28"/>
        </w:rPr>
        <w:t>不同生态条件和种植制度下作物生长发育规律及其高产、优质潜力</w:t>
      </w:r>
      <w:r w:rsidR="008863E8">
        <w:rPr>
          <w:rFonts w:asciiTheme="minorEastAsia" w:hAnsiTheme="minorEastAsia" w:hint="eastAsia"/>
          <w:sz w:val="28"/>
          <w:szCs w:val="28"/>
        </w:rPr>
        <w:t>研究，</w:t>
      </w:r>
      <w:r w:rsidRPr="00DD46C2">
        <w:rPr>
          <w:rFonts w:asciiTheme="minorEastAsia" w:hAnsiTheme="minorEastAsia" w:hint="eastAsia"/>
          <w:sz w:val="28"/>
          <w:szCs w:val="28"/>
        </w:rPr>
        <w:t>形成攀西地区特色作物超高产、高效、优质栽培理论及其调控关键技术。</w:t>
      </w:r>
    </w:p>
    <w:p w14:paraId="41F13643" w14:textId="53D663B2" w:rsidR="00FB4717" w:rsidRPr="008863E8" w:rsidRDefault="00FB4717" w:rsidP="008863E8">
      <w:pPr>
        <w:ind w:firstLineChars="253" w:firstLine="711"/>
        <w:rPr>
          <w:rFonts w:asciiTheme="minorEastAsia" w:hAnsiTheme="minorEastAsia"/>
          <w:b/>
          <w:bCs/>
          <w:sz w:val="28"/>
          <w:szCs w:val="28"/>
        </w:rPr>
      </w:pPr>
      <w:r w:rsidRPr="008863E8">
        <w:rPr>
          <w:rFonts w:asciiTheme="minorEastAsia" w:hAnsiTheme="minorEastAsia" w:hint="eastAsia"/>
          <w:b/>
          <w:bCs/>
          <w:sz w:val="28"/>
          <w:szCs w:val="28"/>
        </w:rPr>
        <w:t>3、区域适应性机械化种植模式探索</w:t>
      </w:r>
      <w:r w:rsidR="008863E8">
        <w:rPr>
          <w:rFonts w:asciiTheme="minorEastAsia" w:hAnsiTheme="minorEastAsia" w:hint="eastAsia"/>
          <w:b/>
          <w:bCs/>
          <w:sz w:val="28"/>
          <w:szCs w:val="28"/>
        </w:rPr>
        <w:t>。</w:t>
      </w:r>
      <w:r w:rsidRPr="00DD46C2">
        <w:rPr>
          <w:rFonts w:asciiTheme="minorEastAsia" w:hAnsiTheme="minorEastAsia" w:hint="eastAsia"/>
          <w:sz w:val="28"/>
          <w:szCs w:val="28"/>
        </w:rPr>
        <w:t>针对攀西地区大平原和高原主产区地形地貌特征，探索适合作物生产全程机械化的品种特性，提出鉴选指标体系，开展适合攀西地区机械化生产的合理布局，突破机械化技术与种植制度、品种和生态条件的矛盾。</w:t>
      </w:r>
    </w:p>
    <w:p w14:paraId="507AC410" w14:textId="7D1B20C3" w:rsidR="008863E8" w:rsidRPr="008863E8" w:rsidRDefault="008863E8" w:rsidP="008863E8">
      <w:pPr>
        <w:ind w:firstLineChars="252" w:firstLine="708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考核指标：</w:t>
      </w:r>
      <w:r w:rsidRPr="00DF0964">
        <w:rPr>
          <w:rFonts w:asciiTheme="minorEastAsia" w:hAnsiTheme="minorEastAsia" w:hint="eastAsia"/>
          <w:sz w:val="28"/>
          <w:szCs w:val="28"/>
        </w:rPr>
        <w:t>每个项目研发示范新技术、新产品、新装备、新模式合计</w:t>
      </w:r>
      <w:r>
        <w:rPr>
          <w:rFonts w:asciiTheme="minorEastAsia" w:hAnsiTheme="minorEastAsia"/>
          <w:sz w:val="28"/>
          <w:szCs w:val="28"/>
        </w:rPr>
        <w:t>1</w:t>
      </w:r>
      <w:r w:rsidRPr="00DF0964">
        <w:rPr>
          <w:rFonts w:asciiTheme="minorEastAsia" w:hAnsiTheme="minorEastAsia" w:hint="eastAsia"/>
          <w:sz w:val="28"/>
          <w:szCs w:val="28"/>
        </w:rPr>
        <w:t>项以上</w:t>
      </w:r>
      <w:r w:rsidR="00735C4B">
        <w:rPr>
          <w:rFonts w:asciiTheme="minorEastAsia" w:hAnsiTheme="minorEastAsia" w:hint="eastAsia"/>
          <w:sz w:val="28"/>
          <w:szCs w:val="28"/>
        </w:rPr>
        <w:t>或</w:t>
      </w:r>
      <w:r w:rsidR="000968C7" w:rsidRPr="008863E8">
        <w:rPr>
          <w:rFonts w:asciiTheme="minorEastAsia" w:hAnsiTheme="minorEastAsia" w:hint="eastAsia"/>
          <w:sz w:val="28"/>
          <w:szCs w:val="28"/>
        </w:rPr>
        <w:t>制定技术规程、技术标准或技术规范1个以上</w:t>
      </w:r>
      <w:r w:rsidR="000968C7">
        <w:rPr>
          <w:rFonts w:asciiTheme="minorEastAsia" w:hAnsiTheme="minorEastAsia" w:hint="eastAsia"/>
          <w:sz w:val="28"/>
          <w:szCs w:val="28"/>
        </w:rPr>
        <w:t>；</w:t>
      </w:r>
      <w:r w:rsidRPr="00DF0964">
        <w:rPr>
          <w:rFonts w:asciiTheme="minorEastAsia" w:hAnsiTheme="minorEastAsia" w:hint="eastAsia"/>
          <w:sz w:val="28"/>
          <w:szCs w:val="28"/>
        </w:rPr>
        <w:t>建立科技示范点、示范基地1个以上；</w:t>
      </w:r>
      <w:r w:rsidR="000968C7" w:rsidRPr="00DF0964">
        <w:rPr>
          <w:rFonts w:asciiTheme="minorEastAsia" w:hAnsiTheme="minorEastAsia" w:hint="eastAsia"/>
          <w:sz w:val="28"/>
          <w:szCs w:val="28"/>
        </w:rPr>
        <w:t>公开发表</w:t>
      </w:r>
      <w:r w:rsidR="000968C7">
        <w:rPr>
          <w:rFonts w:asciiTheme="minorEastAsia" w:hAnsiTheme="minorEastAsia" w:hint="eastAsia"/>
          <w:sz w:val="28"/>
          <w:szCs w:val="28"/>
        </w:rPr>
        <w:t>代表性研究</w:t>
      </w:r>
      <w:r w:rsidR="000968C7" w:rsidRPr="00DF0964">
        <w:rPr>
          <w:rFonts w:asciiTheme="minorEastAsia" w:hAnsiTheme="minorEastAsia" w:hint="eastAsia"/>
          <w:sz w:val="28"/>
          <w:szCs w:val="28"/>
        </w:rPr>
        <w:t>论文1篇以上</w:t>
      </w:r>
      <w:r w:rsidR="000968C7">
        <w:rPr>
          <w:rFonts w:asciiTheme="minorEastAsia" w:hAnsiTheme="minorEastAsia" w:hint="eastAsia"/>
          <w:sz w:val="28"/>
          <w:szCs w:val="28"/>
        </w:rPr>
        <w:t>；</w:t>
      </w:r>
      <w:r w:rsidRPr="008863E8">
        <w:rPr>
          <w:rFonts w:asciiTheme="minorEastAsia" w:hAnsiTheme="minorEastAsia" w:hint="eastAsia"/>
          <w:sz w:val="28"/>
          <w:szCs w:val="28"/>
        </w:rPr>
        <w:t>项目负责人每年到重点实验室进行学术交流1-2次。</w:t>
      </w:r>
    </w:p>
    <w:p w14:paraId="5DBB7F41" w14:textId="30BC702B" w:rsidR="00FB4717" w:rsidRPr="00DD46C2" w:rsidRDefault="00FB4717" w:rsidP="00DD46C2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DD46C2">
        <w:rPr>
          <w:rFonts w:asciiTheme="minorEastAsia" w:hAnsiTheme="minorEastAsia" w:hint="eastAsia"/>
          <w:b/>
          <w:sz w:val="28"/>
          <w:szCs w:val="28"/>
        </w:rPr>
        <w:t>（四）营养保健产品研发</w:t>
      </w:r>
    </w:p>
    <w:p w14:paraId="16C19742" w14:textId="332C7E43" w:rsidR="00FB4717" w:rsidRPr="008863E8" w:rsidRDefault="00FB4717" w:rsidP="008863E8">
      <w:pPr>
        <w:ind w:firstLineChars="200" w:firstLine="562"/>
        <w:rPr>
          <w:rFonts w:asciiTheme="minorEastAsia" w:hAnsiTheme="minorEastAsia"/>
          <w:b/>
          <w:bCs/>
          <w:sz w:val="28"/>
          <w:szCs w:val="28"/>
        </w:rPr>
      </w:pPr>
      <w:r w:rsidRPr="008863E8">
        <w:rPr>
          <w:rFonts w:asciiTheme="minorEastAsia" w:hAnsiTheme="minorEastAsia" w:hint="eastAsia"/>
          <w:b/>
          <w:bCs/>
          <w:sz w:val="28"/>
          <w:szCs w:val="28"/>
        </w:rPr>
        <w:lastRenderedPageBreak/>
        <w:t>1、特色作物产后贮藏与营养生理研究</w:t>
      </w:r>
      <w:r w:rsidR="008863E8">
        <w:rPr>
          <w:rFonts w:asciiTheme="minorEastAsia" w:hAnsiTheme="minorEastAsia" w:hint="eastAsia"/>
          <w:b/>
          <w:bCs/>
          <w:sz w:val="28"/>
          <w:szCs w:val="28"/>
        </w:rPr>
        <w:t>。</w:t>
      </w:r>
      <w:r w:rsidRPr="00DD46C2">
        <w:rPr>
          <w:rFonts w:asciiTheme="minorEastAsia" w:hAnsiTheme="minorEastAsia" w:hint="eastAsia"/>
          <w:sz w:val="28"/>
          <w:szCs w:val="28"/>
        </w:rPr>
        <w:t>针对不同收获产品生理特征，延长作物贮藏期，降低腐烂率，同时基于微生物拮抗原理研发针对不同产品贮藏阶段的保藏剂，控制贮藏环境中致病微生物含量，保持或提高作物贮藏期的品质和营养价值。</w:t>
      </w:r>
    </w:p>
    <w:p w14:paraId="420F089A" w14:textId="7289DE1C" w:rsidR="00FB4717" w:rsidRPr="008863E8" w:rsidRDefault="00FB4717" w:rsidP="008863E8">
      <w:pPr>
        <w:ind w:firstLineChars="200" w:firstLine="562"/>
        <w:rPr>
          <w:rFonts w:asciiTheme="minorEastAsia" w:hAnsiTheme="minorEastAsia"/>
          <w:b/>
          <w:bCs/>
          <w:sz w:val="28"/>
          <w:szCs w:val="28"/>
        </w:rPr>
      </w:pPr>
      <w:r w:rsidRPr="008863E8">
        <w:rPr>
          <w:rFonts w:asciiTheme="minorEastAsia" w:hAnsiTheme="minorEastAsia" w:hint="eastAsia"/>
          <w:b/>
          <w:bCs/>
          <w:sz w:val="28"/>
          <w:szCs w:val="28"/>
        </w:rPr>
        <w:t>2、特色作物大宗量产品精深加工</w:t>
      </w:r>
      <w:r w:rsidR="008863E8">
        <w:rPr>
          <w:rFonts w:asciiTheme="minorEastAsia" w:hAnsiTheme="minorEastAsia" w:hint="eastAsia"/>
          <w:b/>
          <w:bCs/>
          <w:sz w:val="28"/>
          <w:szCs w:val="28"/>
        </w:rPr>
        <w:t>。</w:t>
      </w:r>
      <w:r w:rsidRPr="00DD46C2">
        <w:rPr>
          <w:rFonts w:asciiTheme="minorEastAsia" w:hAnsiTheme="minorEastAsia" w:hint="eastAsia"/>
          <w:sz w:val="28"/>
          <w:szCs w:val="28"/>
        </w:rPr>
        <w:t>开展以苦荞麦和马铃薯为代表的大宗量系列产品研发，形成系列粉制品、面制品、米制品、糕点制品、油炸制品、速冻制品等多类休闲食品的加工技术体系</w:t>
      </w:r>
      <w:r w:rsidR="008863E8">
        <w:rPr>
          <w:rFonts w:asciiTheme="minorEastAsia" w:hAnsiTheme="minorEastAsia" w:hint="eastAsia"/>
          <w:sz w:val="28"/>
          <w:szCs w:val="28"/>
        </w:rPr>
        <w:t>，</w:t>
      </w:r>
      <w:r w:rsidRPr="00DD46C2">
        <w:rPr>
          <w:rFonts w:asciiTheme="minorEastAsia" w:hAnsiTheme="minorEastAsia" w:hint="eastAsia"/>
          <w:sz w:val="28"/>
          <w:szCs w:val="28"/>
        </w:rPr>
        <w:t>延伸苦荞麦和马铃薯全产业链生产链条，进一步提升特色作物产品收益。</w:t>
      </w:r>
    </w:p>
    <w:p w14:paraId="3D3D791F" w14:textId="44D2453E" w:rsidR="00982685" w:rsidRDefault="00FB4717" w:rsidP="008863E8">
      <w:pPr>
        <w:ind w:firstLineChars="200" w:firstLine="562"/>
        <w:rPr>
          <w:rFonts w:asciiTheme="minorEastAsia" w:hAnsiTheme="minorEastAsia"/>
          <w:sz w:val="28"/>
          <w:szCs w:val="28"/>
        </w:rPr>
      </w:pPr>
      <w:r w:rsidRPr="008863E8">
        <w:rPr>
          <w:rFonts w:asciiTheme="minorEastAsia" w:hAnsiTheme="minorEastAsia" w:hint="eastAsia"/>
          <w:b/>
          <w:bCs/>
          <w:sz w:val="28"/>
          <w:szCs w:val="28"/>
        </w:rPr>
        <w:t>3、功能产品研发及效用研究</w:t>
      </w:r>
      <w:r w:rsidR="008863E8">
        <w:rPr>
          <w:rFonts w:asciiTheme="minorEastAsia" w:hAnsiTheme="minorEastAsia" w:hint="eastAsia"/>
          <w:b/>
          <w:bCs/>
          <w:sz w:val="28"/>
          <w:szCs w:val="28"/>
        </w:rPr>
        <w:t>。</w:t>
      </w:r>
      <w:r w:rsidR="008863E8">
        <w:rPr>
          <w:rFonts w:asciiTheme="minorEastAsia" w:hAnsiTheme="minorEastAsia" w:hint="eastAsia"/>
          <w:sz w:val="28"/>
          <w:szCs w:val="28"/>
        </w:rPr>
        <w:t>开展</w:t>
      </w:r>
      <w:r w:rsidRPr="00DD46C2">
        <w:rPr>
          <w:rFonts w:asciiTheme="minorEastAsia" w:hAnsiTheme="minorEastAsia" w:hint="eastAsia"/>
          <w:sz w:val="28"/>
          <w:szCs w:val="28"/>
        </w:rPr>
        <w:t>特色作物原料营养物质提取、营养成分分析及营养功效研究，加强现代生物和营养强化技术融入，重点研发高芦丁含量苦荞麦功能保健系列食品、高花青素马铃薯功能保健系列食品、马铃薯功能淀粉改良系列食品（糖尿病患者专用食品）等，满足功能性障碍人群的营养保健需求。</w:t>
      </w:r>
    </w:p>
    <w:p w14:paraId="05825D4B" w14:textId="6EE02525" w:rsidR="00C10F27" w:rsidRPr="008863E8" w:rsidRDefault="00C10F27" w:rsidP="00C10F27">
      <w:pPr>
        <w:ind w:firstLineChars="200" w:firstLine="562"/>
        <w:rPr>
          <w:rFonts w:asciiTheme="minorEastAsia" w:hAnsiTheme="minorEastAsia"/>
          <w:b/>
          <w:bCs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考核指标：</w:t>
      </w:r>
      <w:r w:rsidR="00735C4B" w:rsidRPr="00735C4B">
        <w:rPr>
          <w:rFonts w:asciiTheme="minorEastAsia" w:hAnsiTheme="minorEastAsia" w:hint="eastAsia"/>
          <w:sz w:val="28"/>
          <w:szCs w:val="28"/>
        </w:rPr>
        <w:t>形成</w:t>
      </w:r>
      <w:r w:rsidRPr="00C10F27">
        <w:rPr>
          <w:rFonts w:asciiTheme="minorEastAsia" w:hAnsiTheme="minorEastAsia" w:hint="eastAsia"/>
          <w:sz w:val="28"/>
          <w:szCs w:val="28"/>
        </w:rPr>
        <w:t>突破关键技术1项以上</w:t>
      </w:r>
      <w:r w:rsidR="00735C4B">
        <w:rPr>
          <w:rFonts w:asciiTheme="minorEastAsia" w:hAnsiTheme="minorEastAsia" w:hint="eastAsia"/>
          <w:sz w:val="28"/>
          <w:szCs w:val="28"/>
        </w:rPr>
        <w:t>或</w:t>
      </w:r>
      <w:r w:rsidRPr="00C10F27">
        <w:rPr>
          <w:rFonts w:asciiTheme="minorEastAsia" w:hAnsiTheme="minorEastAsia" w:hint="eastAsia"/>
          <w:sz w:val="28"/>
          <w:szCs w:val="28"/>
        </w:rPr>
        <w:t>形成新技术、新材料、新产品、新工艺、新装备</w:t>
      </w:r>
      <w:r>
        <w:rPr>
          <w:rFonts w:asciiTheme="minorEastAsia" w:hAnsiTheme="minorEastAsia"/>
          <w:sz w:val="28"/>
          <w:szCs w:val="28"/>
        </w:rPr>
        <w:t>1</w:t>
      </w:r>
      <w:r w:rsidRPr="00C10F27">
        <w:rPr>
          <w:rFonts w:asciiTheme="minorEastAsia" w:hAnsiTheme="minorEastAsia" w:hint="eastAsia"/>
          <w:sz w:val="28"/>
          <w:szCs w:val="28"/>
        </w:rPr>
        <w:t>项以上；申请发明专利不少于1项，获得授权专利不少于1项；</w:t>
      </w:r>
      <w:r w:rsidR="000968C7" w:rsidRPr="00DF0964">
        <w:rPr>
          <w:rFonts w:asciiTheme="minorEastAsia" w:hAnsiTheme="minorEastAsia" w:hint="eastAsia"/>
          <w:sz w:val="28"/>
          <w:szCs w:val="28"/>
        </w:rPr>
        <w:t>公开发表</w:t>
      </w:r>
      <w:r w:rsidR="000968C7">
        <w:rPr>
          <w:rFonts w:asciiTheme="minorEastAsia" w:hAnsiTheme="minorEastAsia" w:hint="eastAsia"/>
          <w:sz w:val="28"/>
          <w:szCs w:val="28"/>
        </w:rPr>
        <w:t>代表性研究</w:t>
      </w:r>
      <w:r w:rsidR="000968C7" w:rsidRPr="00DF0964">
        <w:rPr>
          <w:rFonts w:asciiTheme="minorEastAsia" w:hAnsiTheme="minorEastAsia" w:hint="eastAsia"/>
          <w:sz w:val="28"/>
          <w:szCs w:val="28"/>
        </w:rPr>
        <w:t>论文1篇以上</w:t>
      </w:r>
      <w:r w:rsidR="000968C7">
        <w:rPr>
          <w:rFonts w:asciiTheme="minorEastAsia" w:hAnsiTheme="minorEastAsia" w:hint="eastAsia"/>
          <w:sz w:val="28"/>
          <w:szCs w:val="28"/>
        </w:rPr>
        <w:t>；</w:t>
      </w:r>
      <w:r w:rsidRPr="00C10F27">
        <w:rPr>
          <w:rFonts w:asciiTheme="minorEastAsia" w:hAnsiTheme="minorEastAsia" w:hint="eastAsia"/>
          <w:sz w:val="28"/>
          <w:szCs w:val="28"/>
        </w:rPr>
        <w:t>项目负责人每年到重点实验室进行学术交流1-2次。</w:t>
      </w:r>
    </w:p>
    <w:p w14:paraId="7A5C63EA" w14:textId="77777777" w:rsidR="00D62FAC" w:rsidRPr="00C10F27" w:rsidRDefault="00D62FAC" w:rsidP="00DD46C2">
      <w:pPr>
        <w:ind w:firstLineChars="200" w:firstLine="562"/>
        <w:rPr>
          <w:rFonts w:ascii="黑体" w:eastAsia="黑体" w:hAnsi="黑体"/>
          <w:b/>
          <w:sz w:val="28"/>
          <w:szCs w:val="28"/>
        </w:rPr>
      </w:pPr>
      <w:r w:rsidRPr="00C10F27">
        <w:rPr>
          <w:rFonts w:ascii="黑体" w:eastAsia="黑体" w:hAnsi="黑体" w:hint="eastAsia"/>
          <w:b/>
          <w:sz w:val="28"/>
          <w:szCs w:val="28"/>
        </w:rPr>
        <w:t>二、具体申报条件</w:t>
      </w:r>
    </w:p>
    <w:p w14:paraId="4571F70D" w14:textId="34125427" w:rsidR="00D62FAC" w:rsidRPr="00A23AF2" w:rsidRDefault="00B30DDA" w:rsidP="00DD46C2">
      <w:pPr>
        <w:ind w:firstLineChars="200" w:firstLine="560"/>
        <w:rPr>
          <w:rFonts w:asciiTheme="minorEastAsia" w:hAnsiTheme="minorEastAsia" w:cs="仿宋_GB2312"/>
          <w:color w:val="000000"/>
          <w:kern w:val="0"/>
          <w:sz w:val="28"/>
          <w:szCs w:val="28"/>
        </w:rPr>
      </w:pPr>
      <w:r w:rsidRPr="00C10F27">
        <w:rPr>
          <w:rFonts w:asciiTheme="minorEastAsia" w:hAnsiTheme="minorEastAsia" w:cs="仿宋_GB2312" w:hint="eastAsia"/>
          <w:color w:val="000000"/>
          <w:sz w:val="28"/>
          <w:szCs w:val="28"/>
        </w:rPr>
        <w:t>1</w:t>
      </w:r>
      <w:r w:rsidR="00D62FAC" w:rsidRPr="00C10F27">
        <w:rPr>
          <w:rFonts w:asciiTheme="minorEastAsia" w:hAnsiTheme="minorEastAsia" w:cs="仿宋_GB2312" w:hint="eastAsia"/>
          <w:color w:val="000000"/>
          <w:sz w:val="28"/>
          <w:szCs w:val="28"/>
        </w:rPr>
        <w:t>.</w:t>
      </w:r>
      <w:r w:rsidR="00A23AF2" w:rsidRPr="00A23AF2">
        <w:rPr>
          <w:rFonts w:hint="eastAsia"/>
        </w:rPr>
        <w:t xml:space="preserve"> </w:t>
      </w:r>
      <w:r w:rsidR="00A23AF2" w:rsidRPr="00A23AF2">
        <w:rPr>
          <w:rFonts w:asciiTheme="minorEastAsia" w:hAnsiTheme="minorEastAsia" w:cs="仿宋_GB2312" w:hint="eastAsia"/>
          <w:color w:val="000000"/>
          <w:sz w:val="28"/>
          <w:szCs w:val="28"/>
        </w:rPr>
        <w:t>具备博士学位或者</w:t>
      </w:r>
      <w:r w:rsidR="00A23AF2">
        <w:rPr>
          <w:rFonts w:asciiTheme="minorEastAsia" w:hAnsiTheme="minorEastAsia" w:cs="仿宋_GB2312" w:hint="eastAsia"/>
          <w:color w:val="000000"/>
          <w:sz w:val="28"/>
          <w:szCs w:val="28"/>
        </w:rPr>
        <w:t>高级</w:t>
      </w:r>
      <w:r w:rsidR="00A23AF2" w:rsidRPr="00A23AF2">
        <w:rPr>
          <w:rFonts w:asciiTheme="minorEastAsia" w:hAnsiTheme="minorEastAsia" w:cs="仿宋_GB2312" w:hint="eastAsia"/>
          <w:color w:val="000000"/>
          <w:sz w:val="28"/>
          <w:szCs w:val="28"/>
        </w:rPr>
        <w:t>专业技术职称、有固定依托单位的研究人员（</w:t>
      </w:r>
      <w:r w:rsidR="000968C7">
        <w:rPr>
          <w:rFonts w:asciiTheme="minorEastAsia" w:hAnsiTheme="minorEastAsia" w:cs="仿宋_GB2312" w:hint="eastAsia"/>
          <w:color w:val="000000"/>
          <w:sz w:val="28"/>
          <w:szCs w:val="28"/>
        </w:rPr>
        <w:t>本实验室</w:t>
      </w:r>
      <w:r w:rsidR="00735C4B">
        <w:rPr>
          <w:rFonts w:asciiTheme="minorEastAsia" w:hAnsiTheme="minorEastAsia" w:cs="仿宋_GB2312" w:hint="eastAsia"/>
          <w:color w:val="000000"/>
          <w:sz w:val="28"/>
          <w:szCs w:val="28"/>
        </w:rPr>
        <w:t>专兼</w:t>
      </w:r>
      <w:r w:rsidR="000968C7">
        <w:rPr>
          <w:rFonts w:asciiTheme="minorEastAsia" w:hAnsiTheme="minorEastAsia" w:cs="仿宋_GB2312" w:hint="eastAsia"/>
          <w:color w:val="000000"/>
          <w:sz w:val="28"/>
          <w:szCs w:val="28"/>
        </w:rPr>
        <w:t>职研究人员</w:t>
      </w:r>
      <w:r w:rsidR="00A23AF2" w:rsidRPr="00A23AF2">
        <w:rPr>
          <w:rFonts w:asciiTheme="minorEastAsia" w:hAnsiTheme="minorEastAsia" w:cs="仿宋_GB2312" w:hint="eastAsia"/>
          <w:color w:val="000000"/>
          <w:sz w:val="28"/>
          <w:szCs w:val="28"/>
        </w:rPr>
        <w:t>除外）均可提出申请。</w:t>
      </w:r>
    </w:p>
    <w:p w14:paraId="401F8F0E" w14:textId="71F557E9" w:rsidR="00D62FAC" w:rsidRPr="00A23AF2" w:rsidRDefault="00B30DDA" w:rsidP="00DD46C2">
      <w:pPr>
        <w:widowControl/>
        <w:shd w:val="clear" w:color="auto" w:fill="FFFFFF"/>
        <w:ind w:firstLineChars="200" w:firstLine="560"/>
        <w:textAlignment w:val="center"/>
        <w:rPr>
          <w:rFonts w:asciiTheme="minorEastAsia" w:hAnsiTheme="minorEastAsia" w:cs="仿宋_GB2312"/>
          <w:color w:val="000000"/>
          <w:kern w:val="0"/>
          <w:sz w:val="28"/>
          <w:szCs w:val="28"/>
        </w:rPr>
      </w:pPr>
      <w:r w:rsidRPr="00C10F27">
        <w:rPr>
          <w:rFonts w:asciiTheme="minorEastAsia" w:hAnsiTheme="minorEastAsia" w:cs="仿宋_GB2312" w:hint="eastAsia"/>
          <w:color w:val="000000"/>
          <w:kern w:val="0"/>
          <w:sz w:val="28"/>
          <w:szCs w:val="28"/>
        </w:rPr>
        <w:t>2</w:t>
      </w:r>
      <w:r w:rsidR="00D62FAC" w:rsidRPr="00C10F27">
        <w:rPr>
          <w:rFonts w:asciiTheme="minorEastAsia" w:hAnsiTheme="minorEastAsia" w:cs="仿宋_GB2312" w:hint="eastAsia"/>
          <w:color w:val="000000"/>
          <w:kern w:val="0"/>
          <w:sz w:val="28"/>
          <w:szCs w:val="28"/>
        </w:rPr>
        <w:t>.</w:t>
      </w:r>
      <w:r w:rsidR="00A23AF2" w:rsidRPr="00A23AF2">
        <w:rPr>
          <w:rFonts w:hint="eastAsia"/>
        </w:rPr>
        <w:t xml:space="preserve"> </w:t>
      </w:r>
      <w:r w:rsidR="00A23AF2" w:rsidRPr="00C10F27">
        <w:rPr>
          <w:rFonts w:asciiTheme="minorEastAsia" w:hAnsiTheme="minorEastAsia" w:cs="仿宋_GB2312" w:hint="eastAsia"/>
          <w:color w:val="000000"/>
          <w:kern w:val="0"/>
          <w:sz w:val="28"/>
          <w:szCs w:val="28"/>
        </w:rPr>
        <w:t>课题研究内容应符合本指南资助范围，学术思想新颖，创新性明显，立论依据充分，研究目标明确，研究内容具体，研究方法和</w:t>
      </w:r>
      <w:r w:rsidR="00A23AF2" w:rsidRPr="00C10F27">
        <w:rPr>
          <w:rFonts w:asciiTheme="minorEastAsia" w:hAnsiTheme="minorEastAsia" w:cs="仿宋_GB2312" w:hint="eastAsia"/>
          <w:color w:val="000000"/>
          <w:kern w:val="0"/>
          <w:sz w:val="28"/>
          <w:szCs w:val="28"/>
        </w:rPr>
        <w:lastRenderedPageBreak/>
        <w:t>技术路线合理、可行，经费预算合理</w:t>
      </w:r>
      <w:r w:rsidR="00A23AF2">
        <w:rPr>
          <w:rFonts w:asciiTheme="minorEastAsia" w:hAnsiTheme="minorEastAsia" w:cs="仿宋_GB2312" w:hint="eastAsia"/>
          <w:color w:val="000000"/>
          <w:kern w:val="0"/>
          <w:sz w:val="28"/>
          <w:szCs w:val="28"/>
        </w:rPr>
        <w:t>，</w:t>
      </w:r>
      <w:r w:rsidR="00A23AF2" w:rsidRPr="00A23AF2">
        <w:rPr>
          <w:rFonts w:asciiTheme="minorEastAsia" w:hAnsiTheme="minorEastAsia" w:cs="仿宋_GB2312" w:hint="eastAsia"/>
          <w:color w:val="000000"/>
          <w:kern w:val="0"/>
          <w:sz w:val="28"/>
          <w:szCs w:val="28"/>
        </w:rPr>
        <w:t>鼓励交叉学科或相关拓展领域的申请</w:t>
      </w:r>
      <w:r w:rsidR="00A23AF2">
        <w:rPr>
          <w:rFonts w:asciiTheme="minorEastAsia" w:hAnsiTheme="minorEastAsia" w:cs="仿宋_GB2312" w:hint="eastAsia"/>
          <w:color w:val="000000"/>
          <w:kern w:val="0"/>
          <w:sz w:val="28"/>
          <w:szCs w:val="28"/>
        </w:rPr>
        <w:t>。</w:t>
      </w:r>
    </w:p>
    <w:p w14:paraId="7D9CAA00" w14:textId="681C1681" w:rsidR="00D62FAC" w:rsidRDefault="00B30DDA" w:rsidP="00A23AF2">
      <w:pPr>
        <w:widowControl/>
        <w:shd w:val="clear" w:color="auto" w:fill="FFFFFF"/>
        <w:ind w:firstLineChars="200" w:firstLine="560"/>
        <w:textAlignment w:val="center"/>
        <w:rPr>
          <w:rFonts w:asciiTheme="minorEastAsia" w:hAnsiTheme="minorEastAsia" w:cs="仿宋_GB2312"/>
          <w:color w:val="000000"/>
          <w:kern w:val="0"/>
          <w:sz w:val="28"/>
          <w:szCs w:val="28"/>
        </w:rPr>
      </w:pPr>
      <w:r w:rsidRPr="00C10F27">
        <w:rPr>
          <w:rFonts w:asciiTheme="minorEastAsia" w:hAnsiTheme="minorEastAsia" w:cs="仿宋_GB2312" w:hint="eastAsia"/>
          <w:color w:val="000000"/>
          <w:kern w:val="0"/>
          <w:sz w:val="28"/>
          <w:szCs w:val="28"/>
        </w:rPr>
        <w:t>3</w:t>
      </w:r>
      <w:r w:rsidR="00A23AF2" w:rsidRPr="00C10F27">
        <w:rPr>
          <w:rFonts w:asciiTheme="minorEastAsia" w:hAnsiTheme="minorEastAsia" w:cs="仿宋_GB2312" w:hint="eastAsia"/>
          <w:color w:val="000000"/>
          <w:kern w:val="0"/>
          <w:sz w:val="28"/>
          <w:szCs w:val="28"/>
        </w:rPr>
        <w:t>.</w:t>
      </w:r>
      <w:r w:rsidR="00A23AF2">
        <w:rPr>
          <w:rFonts w:asciiTheme="minorEastAsia" w:hAnsiTheme="minorEastAsia" w:cs="仿宋_GB2312"/>
          <w:color w:val="000000"/>
          <w:kern w:val="0"/>
          <w:sz w:val="28"/>
          <w:szCs w:val="28"/>
        </w:rPr>
        <w:t xml:space="preserve"> </w:t>
      </w:r>
      <w:r w:rsidR="00A23AF2" w:rsidRPr="00A23AF2">
        <w:rPr>
          <w:rFonts w:asciiTheme="minorEastAsia" w:hAnsiTheme="minorEastAsia" w:cs="仿宋_GB2312" w:hint="eastAsia"/>
          <w:color w:val="000000"/>
          <w:kern w:val="0"/>
          <w:sz w:val="28"/>
          <w:szCs w:val="28"/>
        </w:rPr>
        <w:t>课题须有</w:t>
      </w:r>
      <w:r w:rsidR="000968C7">
        <w:rPr>
          <w:rFonts w:asciiTheme="minorEastAsia" w:hAnsiTheme="minorEastAsia" w:cs="仿宋_GB2312" w:hint="eastAsia"/>
          <w:color w:val="000000"/>
          <w:kern w:val="0"/>
          <w:sz w:val="28"/>
          <w:szCs w:val="28"/>
        </w:rPr>
        <w:t>西昌学院</w:t>
      </w:r>
      <w:r w:rsidR="00A23AF2" w:rsidRPr="00A23AF2">
        <w:rPr>
          <w:rFonts w:asciiTheme="minorEastAsia" w:hAnsiTheme="minorEastAsia" w:cs="仿宋_GB2312" w:hint="eastAsia"/>
          <w:color w:val="000000"/>
          <w:kern w:val="0"/>
          <w:sz w:val="28"/>
          <w:szCs w:val="28"/>
        </w:rPr>
        <w:t>相关领域</w:t>
      </w:r>
      <w:r w:rsidR="000968C7">
        <w:rPr>
          <w:rFonts w:asciiTheme="minorEastAsia" w:hAnsiTheme="minorEastAsia" w:cs="仿宋_GB2312" w:hint="eastAsia"/>
          <w:color w:val="000000"/>
          <w:kern w:val="0"/>
          <w:sz w:val="28"/>
          <w:szCs w:val="28"/>
        </w:rPr>
        <w:t>研究</w:t>
      </w:r>
      <w:r w:rsidR="00A23AF2" w:rsidRPr="00A23AF2">
        <w:rPr>
          <w:rFonts w:asciiTheme="minorEastAsia" w:hAnsiTheme="minorEastAsia" w:cs="仿宋_GB2312" w:hint="eastAsia"/>
          <w:color w:val="000000"/>
          <w:kern w:val="0"/>
          <w:sz w:val="28"/>
          <w:szCs w:val="28"/>
        </w:rPr>
        <w:t>人员参与。</w:t>
      </w:r>
    </w:p>
    <w:p w14:paraId="134216AD" w14:textId="56D6A42E" w:rsidR="004E3C19" w:rsidRPr="00C10F27" w:rsidRDefault="004E3C19" w:rsidP="00A23AF2">
      <w:pPr>
        <w:widowControl/>
        <w:shd w:val="clear" w:color="auto" w:fill="FFFFFF"/>
        <w:ind w:firstLineChars="200" w:firstLine="560"/>
        <w:textAlignment w:val="center"/>
        <w:rPr>
          <w:rFonts w:asciiTheme="minorEastAsia" w:hAnsiTheme="minorEastAsia" w:cs="仿宋_GB2312"/>
          <w:color w:val="000000"/>
          <w:kern w:val="0"/>
          <w:sz w:val="28"/>
          <w:szCs w:val="28"/>
        </w:rPr>
      </w:pPr>
      <w:r>
        <w:rPr>
          <w:rFonts w:asciiTheme="minorEastAsia" w:hAnsiTheme="minorEastAsia" w:cs="仿宋_GB2312" w:hint="eastAsia"/>
          <w:color w:val="000000"/>
          <w:kern w:val="0"/>
          <w:sz w:val="28"/>
          <w:szCs w:val="28"/>
        </w:rPr>
        <w:t>4</w:t>
      </w:r>
      <w:r>
        <w:rPr>
          <w:rFonts w:asciiTheme="minorEastAsia" w:hAnsiTheme="minorEastAsia" w:cs="仿宋_GB2312"/>
          <w:color w:val="000000"/>
          <w:kern w:val="0"/>
          <w:sz w:val="28"/>
          <w:szCs w:val="28"/>
        </w:rPr>
        <w:t xml:space="preserve">. </w:t>
      </w:r>
      <w:r w:rsidR="00735C4B" w:rsidRPr="00EE7037">
        <w:rPr>
          <w:rFonts w:asciiTheme="minorEastAsia" w:hAnsiTheme="minorEastAsia" w:cs="仿宋_GB2312" w:hint="eastAsia"/>
          <w:color w:val="000000"/>
          <w:kern w:val="0"/>
          <w:sz w:val="28"/>
          <w:szCs w:val="28"/>
        </w:rPr>
        <w:t>重点实验室对每项</w:t>
      </w:r>
      <w:r w:rsidR="00735C4B">
        <w:rPr>
          <w:rFonts w:asciiTheme="minorEastAsia" w:hAnsiTheme="minorEastAsia" w:cs="仿宋_GB2312" w:hint="eastAsia"/>
          <w:color w:val="000000"/>
          <w:kern w:val="0"/>
          <w:sz w:val="28"/>
          <w:szCs w:val="28"/>
        </w:rPr>
        <w:t>开放</w:t>
      </w:r>
      <w:r w:rsidR="00735C4B" w:rsidRPr="00EE7037">
        <w:rPr>
          <w:rFonts w:asciiTheme="minorEastAsia" w:hAnsiTheme="minorEastAsia" w:cs="仿宋_GB2312" w:hint="eastAsia"/>
          <w:color w:val="000000"/>
          <w:kern w:val="0"/>
          <w:sz w:val="28"/>
          <w:szCs w:val="28"/>
        </w:rPr>
        <w:t>基金课题支持专项经费</w:t>
      </w:r>
      <w:r w:rsidR="00735C4B">
        <w:rPr>
          <w:rFonts w:asciiTheme="minorEastAsia" w:hAnsiTheme="minorEastAsia" w:cs="仿宋_GB2312"/>
          <w:color w:val="000000"/>
          <w:kern w:val="0"/>
          <w:sz w:val="28"/>
          <w:szCs w:val="28"/>
        </w:rPr>
        <w:t>4</w:t>
      </w:r>
      <w:r w:rsidR="00735C4B" w:rsidRPr="00EE7037">
        <w:rPr>
          <w:rFonts w:asciiTheme="minorEastAsia" w:hAnsiTheme="minorEastAsia" w:cs="仿宋_GB2312" w:hint="eastAsia"/>
          <w:color w:val="000000"/>
          <w:kern w:val="0"/>
          <w:sz w:val="28"/>
          <w:szCs w:val="28"/>
        </w:rPr>
        <w:t>-</w:t>
      </w:r>
      <w:r w:rsidR="00735C4B">
        <w:rPr>
          <w:rFonts w:asciiTheme="minorEastAsia" w:hAnsiTheme="minorEastAsia" w:cs="仿宋_GB2312"/>
          <w:color w:val="000000"/>
          <w:kern w:val="0"/>
          <w:sz w:val="28"/>
          <w:szCs w:val="28"/>
        </w:rPr>
        <w:t>8</w:t>
      </w:r>
      <w:r w:rsidR="00735C4B" w:rsidRPr="00EE7037">
        <w:rPr>
          <w:rFonts w:asciiTheme="minorEastAsia" w:hAnsiTheme="minorEastAsia" w:cs="仿宋_GB2312" w:hint="eastAsia"/>
          <w:color w:val="000000"/>
          <w:kern w:val="0"/>
          <w:sz w:val="28"/>
          <w:szCs w:val="28"/>
        </w:rPr>
        <w:t>万元；</w:t>
      </w:r>
      <w:r w:rsidRPr="004E3C19">
        <w:rPr>
          <w:rFonts w:asciiTheme="minorEastAsia" w:hAnsiTheme="minorEastAsia" w:cs="仿宋_GB2312" w:hint="eastAsia"/>
          <w:color w:val="000000"/>
          <w:kern w:val="0"/>
          <w:sz w:val="28"/>
          <w:szCs w:val="28"/>
        </w:rPr>
        <w:t>项目</w:t>
      </w:r>
      <w:r w:rsidR="00735C4B">
        <w:rPr>
          <w:rFonts w:asciiTheme="minorEastAsia" w:hAnsiTheme="minorEastAsia" w:cs="仿宋_GB2312" w:hint="eastAsia"/>
          <w:color w:val="000000"/>
          <w:kern w:val="0"/>
          <w:sz w:val="28"/>
          <w:szCs w:val="28"/>
        </w:rPr>
        <w:t>执行期</w:t>
      </w:r>
      <w:r w:rsidRPr="004E3C19">
        <w:rPr>
          <w:rFonts w:asciiTheme="minorEastAsia" w:hAnsiTheme="minorEastAsia" w:cs="仿宋_GB2312" w:hint="eastAsia"/>
          <w:color w:val="000000"/>
          <w:kern w:val="0"/>
          <w:sz w:val="28"/>
          <w:szCs w:val="28"/>
        </w:rPr>
        <w:t>一般为</w:t>
      </w:r>
      <w:r w:rsidR="000968C7">
        <w:rPr>
          <w:rFonts w:asciiTheme="minorEastAsia" w:hAnsiTheme="minorEastAsia" w:cs="仿宋_GB2312"/>
          <w:color w:val="000000"/>
          <w:kern w:val="0"/>
          <w:sz w:val="28"/>
          <w:szCs w:val="28"/>
        </w:rPr>
        <w:t>2</w:t>
      </w:r>
      <w:r w:rsidRPr="004E3C19">
        <w:rPr>
          <w:rFonts w:asciiTheme="minorEastAsia" w:hAnsiTheme="minorEastAsia" w:cs="仿宋_GB2312" w:hint="eastAsia"/>
          <w:color w:val="000000"/>
          <w:kern w:val="0"/>
          <w:sz w:val="28"/>
          <w:szCs w:val="28"/>
        </w:rPr>
        <w:t>-</w:t>
      </w:r>
      <w:r w:rsidR="000968C7">
        <w:rPr>
          <w:rFonts w:asciiTheme="minorEastAsia" w:hAnsiTheme="minorEastAsia" w:cs="仿宋_GB2312"/>
          <w:color w:val="000000"/>
          <w:kern w:val="0"/>
          <w:sz w:val="28"/>
          <w:szCs w:val="28"/>
        </w:rPr>
        <w:t>3</w:t>
      </w:r>
      <w:r w:rsidRPr="004E3C19">
        <w:rPr>
          <w:rFonts w:asciiTheme="minorEastAsia" w:hAnsiTheme="minorEastAsia" w:cs="仿宋_GB2312" w:hint="eastAsia"/>
          <w:color w:val="000000"/>
          <w:kern w:val="0"/>
          <w:sz w:val="28"/>
          <w:szCs w:val="28"/>
        </w:rPr>
        <w:t>年，原则上不超过3年。</w:t>
      </w:r>
    </w:p>
    <w:p w14:paraId="7A710C28" w14:textId="5F217DFC" w:rsidR="00FB4717" w:rsidRPr="00C10F27" w:rsidRDefault="004E3C19" w:rsidP="00DD46C2">
      <w:pPr>
        <w:ind w:firstLineChars="200" w:firstLine="560"/>
        <w:rPr>
          <w:rFonts w:asciiTheme="minorEastAsia" w:hAnsiTheme="minorEastAsia" w:cs="仿宋_GB2312"/>
          <w:color w:val="000000"/>
          <w:kern w:val="0"/>
          <w:sz w:val="28"/>
          <w:szCs w:val="28"/>
        </w:rPr>
      </w:pPr>
      <w:r>
        <w:rPr>
          <w:rFonts w:asciiTheme="minorEastAsia" w:hAnsiTheme="minorEastAsia" w:cs="仿宋_GB2312"/>
          <w:color w:val="000000"/>
          <w:kern w:val="0"/>
          <w:sz w:val="28"/>
          <w:szCs w:val="28"/>
        </w:rPr>
        <w:t>5</w:t>
      </w:r>
      <w:r w:rsidR="00B30DDA" w:rsidRPr="00C10F27">
        <w:rPr>
          <w:rFonts w:asciiTheme="minorEastAsia" w:hAnsiTheme="minorEastAsia" w:cs="仿宋_GB2312" w:hint="eastAsia"/>
          <w:color w:val="000000"/>
          <w:kern w:val="0"/>
          <w:sz w:val="28"/>
          <w:szCs w:val="28"/>
        </w:rPr>
        <w:t>.</w:t>
      </w:r>
      <w:r w:rsidR="006D32AB" w:rsidRPr="000024A6">
        <w:rPr>
          <w:rFonts w:asciiTheme="minorEastAsia" w:hAnsiTheme="minorEastAsia" w:cs="仿宋_GB2312"/>
          <w:kern w:val="0"/>
          <w:sz w:val="28"/>
          <w:szCs w:val="28"/>
        </w:rPr>
        <w:t>申请者</w:t>
      </w:r>
      <w:r w:rsidR="006D32AB" w:rsidRPr="000024A6">
        <w:rPr>
          <w:rFonts w:asciiTheme="minorEastAsia" w:hAnsiTheme="minorEastAsia" w:cs="仿宋_GB2312" w:hint="eastAsia"/>
          <w:kern w:val="0"/>
          <w:sz w:val="28"/>
          <w:szCs w:val="28"/>
        </w:rPr>
        <w:t>在网上下载</w:t>
      </w:r>
      <w:r w:rsidR="00B30DDA" w:rsidRPr="00C10F27">
        <w:rPr>
          <w:rFonts w:asciiTheme="minorEastAsia" w:hAnsiTheme="minorEastAsia" w:cs="仿宋_GB2312"/>
          <w:color w:val="000000"/>
          <w:kern w:val="0"/>
          <w:sz w:val="28"/>
          <w:szCs w:val="28"/>
        </w:rPr>
        <w:t>并按规定填写《四川省重点实验室开放基金项目申请书》</w:t>
      </w:r>
      <w:r>
        <w:rPr>
          <w:rFonts w:asciiTheme="minorEastAsia" w:hAnsiTheme="minorEastAsia" w:cs="仿宋_GB2312" w:hint="eastAsia"/>
          <w:color w:val="000000"/>
          <w:kern w:val="0"/>
          <w:sz w:val="28"/>
          <w:szCs w:val="28"/>
        </w:rPr>
        <w:t>，</w:t>
      </w:r>
      <w:r w:rsidR="00B30DDA" w:rsidRPr="00C10F27">
        <w:rPr>
          <w:rFonts w:asciiTheme="minorEastAsia" w:hAnsiTheme="minorEastAsia" w:cs="仿宋_GB2312"/>
          <w:color w:val="000000"/>
          <w:kern w:val="0"/>
          <w:sz w:val="28"/>
          <w:szCs w:val="28"/>
        </w:rPr>
        <w:t>一式三份，经所在单位同意签章后，将纸质资料寄到本实验室，同时提交申请书电子版。</w:t>
      </w:r>
    </w:p>
    <w:p w14:paraId="5DEC5809" w14:textId="5BDACEE0" w:rsidR="00B30DDA" w:rsidRDefault="00B30DDA" w:rsidP="00DD46C2">
      <w:pPr>
        <w:ind w:firstLineChars="200" w:firstLine="562"/>
        <w:rPr>
          <w:rFonts w:ascii="黑体" w:eastAsia="黑体" w:hAnsi="黑体" w:cs="仿宋_GB2312"/>
          <w:b/>
          <w:color w:val="000000"/>
          <w:kern w:val="0"/>
          <w:sz w:val="28"/>
          <w:szCs w:val="28"/>
        </w:rPr>
      </w:pPr>
      <w:r w:rsidRPr="00C10F27">
        <w:rPr>
          <w:rFonts w:ascii="黑体" w:eastAsia="黑体" w:hAnsi="黑体" w:cs="仿宋_GB2312" w:hint="eastAsia"/>
          <w:b/>
          <w:color w:val="000000"/>
          <w:kern w:val="0"/>
          <w:sz w:val="28"/>
          <w:szCs w:val="28"/>
        </w:rPr>
        <w:t>三、</w:t>
      </w:r>
      <w:r w:rsidR="00A23AF2">
        <w:rPr>
          <w:rFonts w:ascii="黑体" w:eastAsia="黑体" w:hAnsi="黑体" w:cs="仿宋_GB2312" w:hint="eastAsia"/>
          <w:b/>
          <w:color w:val="000000"/>
          <w:kern w:val="0"/>
          <w:sz w:val="28"/>
          <w:szCs w:val="28"/>
        </w:rPr>
        <w:t>项目管理</w:t>
      </w:r>
    </w:p>
    <w:p w14:paraId="39B2ADC7" w14:textId="6DBD3948" w:rsidR="00A23AF2" w:rsidRPr="00A23AF2" w:rsidRDefault="00A23AF2" w:rsidP="00A23AF2">
      <w:pPr>
        <w:ind w:firstLineChars="200" w:firstLine="560"/>
        <w:rPr>
          <w:rFonts w:ascii="宋体" w:eastAsia="宋体" w:hAnsi="宋体" w:cs="仿宋_GB2312"/>
          <w:bCs/>
          <w:color w:val="000000"/>
          <w:kern w:val="0"/>
          <w:sz w:val="28"/>
          <w:szCs w:val="28"/>
        </w:rPr>
      </w:pPr>
      <w:r w:rsidRPr="00A23AF2">
        <w:rPr>
          <w:rFonts w:ascii="宋体" w:eastAsia="宋体" w:hAnsi="宋体" w:cs="仿宋_GB2312" w:hint="eastAsia"/>
          <w:bCs/>
          <w:color w:val="000000"/>
          <w:kern w:val="0"/>
          <w:sz w:val="28"/>
          <w:szCs w:val="28"/>
        </w:rPr>
        <w:t>1</w:t>
      </w:r>
      <w:r w:rsidRPr="00C10F27">
        <w:rPr>
          <w:rFonts w:asciiTheme="minorEastAsia" w:hAnsiTheme="minorEastAsia" w:cs="仿宋_GB2312" w:hint="eastAsia"/>
          <w:color w:val="000000"/>
          <w:kern w:val="0"/>
          <w:sz w:val="28"/>
          <w:szCs w:val="28"/>
        </w:rPr>
        <w:t>.</w:t>
      </w:r>
      <w:r>
        <w:rPr>
          <w:rFonts w:asciiTheme="minorEastAsia" w:hAnsiTheme="minorEastAsia" w:cs="仿宋_GB2312"/>
          <w:color w:val="000000"/>
          <w:kern w:val="0"/>
          <w:sz w:val="28"/>
          <w:szCs w:val="28"/>
        </w:rPr>
        <w:t xml:space="preserve"> </w:t>
      </w:r>
      <w:r w:rsidRPr="00A23AF2">
        <w:rPr>
          <w:rFonts w:ascii="宋体" w:eastAsia="宋体" w:hAnsi="宋体" w:cs="仿宋_GB2312" w:hint="eastAsia"/>
          <w:bCs/>
          <w:color w:val="000000"/>
          <w:kern w:val="0"/>
          <w:sz w:val="28"/>
          <w:szCs w:val="28"/>
        </w:rPr>
        <w:t>项目立项、评审及立项等程序将按《</w:t>
      </w:r>
      <w:r>
        <w:rPr>
          <w:rFonts w:ascii="宋体" w:eastAsia="宋体" w:hAnsi="宋体" w:cs="仿宋_GB2312" w:hint="eastAsia"/>
          <w:bCs/>
          <w:color w:val="000000"/>
          <w:kern w:val="0"/>
          <w:sz w:val="28"/>
          <w:szCs w:val="28"/>
        </w:rPr>
        <w:t>厅州共建攀西特色作物研究与利用四川省</w:t>
      </w:r>
      <w:r w:rsidRPr="00A23AF2">
        <w:rPr>
          <w:rFonts w:ascii="宋体" w:eastAsia="宋体" w:hAnsi="宋体" w:cs="仿宋_GB2312" w:hint="eastAsia"/>
          <w:bCs/>
          <w:color w:val="000000"/>
          <w:kern w:val="0"/>
          <w:sz w:val="28"/>
          <w:szCs w:val="28"/>
        </w:rPr>
        <w:t>重点实验室开放基金课题管理办法》的有关规定执行。</w:t>
      </w:r>
    </w:p>
    <w:p w14:paraId="328E0264" w14:textId="3069851B" w:rsidR="004E3C19" w:rsidRPr="00735C4B" w:rsidRDefault="00A23AF2" w:rsidP="00735C4B">
      <w:pPr>
        <w:ind w:firstLineChars="200" w:firstLine="560"/>
        <w:rPr>
          <w:rFonts w:asciiTheme="minorEastAsia" w:hAnsiTheme="minorEastAsia" w:cs="仿宋_GB2312"/>
          <w:color w:val="000000"/>
          <w:kern w:val="0"/>
          <w:sz w:val="28"/>
          <w:szCs w:val="28"/>
        </w:rPr>
      </w:pPr>
      <w:r w:rsidRPr="00A23AF2">
        <w:rPr>
          <w:rFonts w:ascii="宋体" w:eastAsia="宋体" w:hAnsi="宋体" w:cs="仿宋_GB2312" w:hint="eastAsia"/>
          <w:bCs/>
          <w:color w:val="000000"/>
          <w:kern w:val="0"/>
          <w:sz w:val="28"/>
          <w:szCs w:val="28"/>
        </w:rPr>
        <w:t>2</w:t>
      </w:r>
      <w:r w:rsidRPr="00C10F27">
        <w:rPr>
          <w:rFonts w:asciiTheme="minorEastAsia" w:hAnsiTheme="minorEastAsia" w:cs="仿宋_GB2312" w:hint="eastAsia"/>
          <w:color w:val="000000"/>
          <w:kern w:val="0"/>
          <w:sz w:val="28"/>
          <w:szCs w:val="28"/>
        </w:rPr>
        <w:t>.</w:t>
      </w:r>
      <w:r>
        <w:rPr>
          <w:rFonts w:asciiTheme="minorEastAsia" w:hAnsiTheme="minorEastAsia" w:cs="仿宋_GB2312"/>
          <w:color w:val="000000"/>
          <w:kern w:val="0"/>
          <w:sz w:val="28"/>
          <w:szCs w:val="28"/>
        </w:rPr>
        <w:t xml:space="preserve"> </w:t>
      </w:r>
      <w:r w:rsidR="00735C4B">
        <w:rPr>
          <w:rFonts w:asciiTheme="minorEastAsia" w:hAnsiTheme="minorEastAsia" w:cs="仿宋_GB2312" w:hint="eastAsia"/>
          <w:color w:val="000000"/>
          <w:kern w:val="0"/>
          <w:sz w:val="28"/>
          <w:szCs w:val="28"/>
        </w:rPr>
        <w:t>对于</w:t>
      </w:r>
      <w:r w:rsidR="00735C4B" w:rsidRPr="00735C4B">
        <w:rPr>
          <w:rFonts w:asciiTheme="minorEastAsia" w:hAnsiTheme="minorEastAsia" w:cs="仿宋_GB2312" w:hint="eastAsia"/>
          <w:color w:val="000000"/>
          <w:kern w:val="0"/>
          <w:sz w:val="28"/>
          <w:szCs w:val="28"/>
        </w:rPr>
        <w:t>开放课题成果</w:t>
      </w:r>
      <w:r w:rsidR="00735C4B">
        <w:rPr>
          <w:rFonts w:asciiTheme="minorEastAsia" w:hAnsiTheme="minorEastAsia" w:cs="仿宋_GB2312" w:hint="eastAsia"/>
          <w:color w:val="000000"/>
          <w:kern w:val="0"/>
          <w:sz w:val="28"/>
          <w:szCs w:val="28"/>
        </w:rPr>
        <w:t>与实验室共享的项目，重点实验室将优先资助。</w:t>
      </w:r>
      <w:r w:rsidRPr="00A23AF2">
        <w:rPr>
          <w:rFonts w:ascii="宋体" w:eastAsia="宋体" w:hAnsi="宋体" w:cs="仿宋_GB2312" w:hint="eastAsia"/>
          <w:bCs/>
          <w:color w:val="000000"/>
          <w:kern w:val="0"/>
          <w:sz w:val="28"/>
          <w:szCs w:val="28"/>
        </w:rPr>
        <w:t>资助</w:t>
      </w:r>
      <w:r w:rsidR="004E3C19">
        <w:rPr>
          <w:rFonts w:ascii="宋体" w:eastAsia="宋体" w:hAnsi="宋体" w:cs="仿宋_GB2312" w:hint="eastAsia"/>
          <w:bCs/>
          <w:color w:val="000000"/>
          <w:kern w:val="0"/>
          <w:sz w:val="28"/>
          <w:szCs w:val="28"/>
        </w:rPr>
        <w:t>项目成果</w:t>
      </w:r>
      <w:r w:rsidRPr="00A23AF2">
        <w:rPr>
          <w:rFonts w:ascii="宋体" w:eastAsia="宋体" w:hAnsi="宋体" w:cs="仿宋_GB2312" w:hint="eastAsia"/>
          <w:bCs/>
          <w:color w:val="000000"/>
          <w:kern w:val="0"/>
          <w:sz w:val="28"/>
          <w:szCs w:val="28"/>
        </w:rPr>
        <w:t>署名格式详见《</w:t>
      </w:r>
      <w:r w:rsidR="004E3C19">
        <w:rPr>
          <w:rFonts w:ascii="宋体" w:eastAsia="宋体" w:hAnsi="宋体" w:cs="仿宋_GB2312" w:hint="eastAsia"/>
          <w:bCs/>
          <w:color w:val="000000"/>
          <w:kern w:val="0"/>
          <w:sz w:val="28"/>
          <w:szCs w:val="28"/>
        </w:rPr>
        <w:t>厅州共建攀西特色作物研究与利用四川省</w:t>
      </w:r>
      <w:r w:rsidR="004E3C19" w:rsidRPr="00A23AF2">
        <w:rPr>
          <w:rFonts w:ascii="宋体" w:eastAsia="宋体" w:hAnsi="宋体" w:cs="仿宋_GB2312" w:hint="eastAsia"/>
          <w:bCs/>
          <w:color w:val="000000"/>
          <w:kern w:val="0"/>
          <w:sz w:val="28"/>
          <w:szCs w:val="28"/>
        </w:rPr>
        <w:t>重点实验室开放基金课题管理办法</w:t>
      </w:r>
      <w:r w:rsidRPr="00A23AF2">
        <w:rPr>
          <w:rFonts w:ascii="宋体" w:eastAsia="宋体" w:hAnsi="宋体" w:cs="仿宋_GB2312" w:hint="eastAsia"/>
          <w:bCs/>
          <w:color w:val="000000"/>
          <w:kern w:val="0"/>
          <w:sz w:val="28"/>
          <w:szCs w:val="28"/>
        </w:rPr>
        <w:t>》。</w:t>
      </w:r>
    </w:p>
    <w:p w14:paraId="743F42EF" w14:textId="6E29C053" w:rsidR="00A23AF2" w:rsidRPr="00A23AF2" w:rsidRDefault="00A23AF2" w:rsidP="004E3C19">
      <w:pPr>
        <w:ind w:firstLineChars="200" w:firstLine="560"/>
        <w:rPr>
          <w:rFonts w:ascii="宋体" w:eastAsia="宋体" w:hAnsi="宋体" w:cs="仿宋_GB2312"/>
          <w:bCs/>
          <w:color w:val="000000"/>
          <w:kern w:val="0"/>
          <w:sz w:val="28"/>
          <w:szCs w:val="28"/>
        </w:rPr>
      </w:pPr>
      <w:r w:rsidRPr="00A23AF2">
        <w:rPr>
          <w:rFonts w:ascii="宋体" w:eastAsia="宋体" w:hAnsi="宋体" w:cs="仿宋_GB2312" w:hint="eastAsia"/>
          <w:bCs/>
          <w:color w:val="000000"/>
          <w:kern w:val="0"/>
          <w:sz w:val="28"/>
          <w:szCs w:val="28"/>
        </w:rPr>
        <w:t>3</w:t>
      </w:r>
      <w:r w:rsidR="004E3C19" w:rsidRPr="00C10F27">
        <w:rPr>
          <w:rFonts w:asciiTheme="minorEastAsia" w:hAnsiTheme="minorEastAsia" w:cs="仿宋_GB2312" w:hint="eastAsia"/>
          <w:color w:val="000000"/>
          <w:kern w:val="0"/>
          <w:sz w:val="28"/>
          <w:szCs w:val="28"/>
        </w:rPr>
        <w:t>.</w:t>
      </w:r>
      <w:r w:rsidR="004E3C19">
        <w:rPr>
          <w:rFonts w:asciiTheme="minorEastAsia" w:hAnsiTheme="minorEastAsia" w:cs="仿宋_GB2312"/>
          <w:color w:val="000000"/>
          <w:kern w:val="0"/>
          <w:sz w:val="28"/>
          <w:szCs w:val="28"/>
        </w:rPr>
        <w:t xml:space="preserve"> </w:t>
      </w:r>
      <w:r w:rsidRPr="00A23AF2">
        <w:rPr>
          <w:rFonts w:ascii="宋体" w:eastAsia="宋体" w:hAnsi="宋体" w:cs="仿宋_GB2312" w:hint="eastAsia"/>
          <w:bCs/>
          <w:color w:val="000000"/>
          <w:kern w:val="0"/>
          <w:sz w:val="28"/>
          <w:szCs w:val="28"/>
        </w:rPr>
        <w:t>开放课题完成后，</w:t>
      </w:r>
      <w:r w:rsidR="004E3C19">
        <w:rPr>
          <w:rFonts w:ascii="宋体" w:eastAsia="宋体" w:hAnsi="宋体" w:cs="仿宋_GB2312" w:hint="eastAsia"/>
          <w:bCs/>
          <w:color w:val="000000"/>
          <w:kern w:val="0"/>
          <w:sz w:val="28"/>
          <w:szCs w:val="28"/>
        </w:rPr>
        <w:t>项目</w:t>
      </w:r>
      <w:r w:rsidRPr="00A23AF2">
        <w:rPr>
          <w:rFonts w:ascii="宋体" w:eastAsia="宋体" w:hAnsi="宋体" w:cs="仿宋_GB2312" w:hint="eastAsia"/>
          <w:bCs/>
          <w:color w:val="000000"/>
          <w:kern w:val="0"/>
          <w:sz w:val="28"/>
          <w:szCs w:val="28"/>
        </w:rPr>
        <w:t>负责人需提交结题报告及相关学术成果复印件等，实验室学术委员会将对开放课题完成情况进行评议。</w:t>
      </w:r>
    </w:p>
    <w:p w14:paraId="688061F3" w14:textId="77777777" w:rsidR="00375D9E" w:rsidRPr="00C10F27" w:rsidRDefault="00375D9E" w:rsidP="00DD46C2">
      <w:pPr>
        <w:ind w:firstLineChars="200" w:firstLine="562"/>
        <w:rPr>
          <w:rFonts w:ascii="黑体" w:eastAsia="黑体" w:hAnsi="黑体" w:cs="仿宋_GB2312"/>
          <w:b/>
          <w:color w:val="000000"/>
          <w:kern w:val="0"/>
          <w:sz w:val="28"/>
          <w:szCs w:val="28"/>
        </w:rPr>
      </w:pPr>
      <w:r w:rsidRPr="00C10F27">
        <w:rPr>
          <w:rFonts w:ascii="黑体" w:eastAsia="黑体" w:hAnsi="黑体" w:cs="仿宋_GB2312" w:hint="eastAsia"/>
          <w:b/>
          <w:color w:val="000000"/>
          <w:kern w:val="0"/>
          <w:sz w:val="28"/>
          <w:szCs w:val="28"/>
        </w:rPr>
        <w:t>四、不予受理范围</w:t>
      </w:r>
    </w:p>
    <w:p w14:paraId="203AA83B" w14:textId="77777777" w:rsidR="00375D9E" w:rsidRPr="00C10F27" w:rsidRDefault="00375D9E" w:rsidP="00DD46C2">
      <w:pPr>
        <w:ind w:firstLineChars="200" w:firstLine="560"/>
        <w:rPr>
          <w:rFonts w:asciiTheme="minorEastAsia" w:hAnsiTheme="minorEastAsia" w:cs="仿宋_GB2312"/>
          <w:color w:val="000000"/>
          <w:kern w:val="0"/>
          <w:sz w:val="28"/>
          <w:szCs w:val="28"/>
        </w:rPr>
      </w:pPr>
      <w:r w:rsidRPr="00C10F27">
        <w:rPr>
          <w:rFonts w:asciiTheme="minorEastAsia" w:hAnsiTheme="minorEastAsia" w:cs="仿宋_GB2312" w:hint="eastAsia"/>
          <w:color w:val="000000"/>
          <w:kern w:val="0"/>
          <w:sz w:val="28"/>
          <w:szCs w:val="28"/>
        </w:rPr>
        <w:t>为保证项目质量，从源头上杜绝和预防各类问题的发生，有以下条款之一的项目申报一律不予受理。</w:t>
      </w:r>
    </w:p>
    <w:p w14:paraId="0554AA11" w14:textId="77777777" w:rsidR="00375D9E" w:rsidRPr="00C10F27" w:rsidRDefault="00375D9E" w:rsidP="00DD46C2">
      <w:pPr>
        <w:ind w:firstLineChars="200" w:firstLine="560"/>
        <w:rPr>
          <w:rFonts w:asciiTheme="minorEastAsia" w:hAnsiTheme="minorEastAsia" w:cs="仿宋_GB2312"/>
          <w:color w:val="000000"/>
          <w:kern w:val="0"/>
          <w:sz w:val="28"/>
          <w:szCs w:val="28"/>
        </w:rPr>
      </w:pPr>
      <w:r w:rsidRPr="00C10F27">
        <w:rPr>
          <w:rFonts w:asciiTheme="minorEastAsia" w:hAnsiTheme="minorEastAsia" w:cs="仿宋_GB2312" w:hint="eastAsia"/>
          <w:color w:val="000000"/>
          <w:kern w:val="0"/>
          <w:sz w:val="28"/>
          <w:szCs w:val="28"/>
        </w:rPr>
        <w:t>1、重复申报的项目(同一项目不得以任何形式多渠道、跨计划重复申报)。</w:t>
      </w:r>
    </w:p>
    <w:p w14:paraId="1C0CFE5B" w14:textId="77777777" w:rsidR="00375D9E" w:rsidRPr="00C10F27" w:rsidRDefault="00375D9E" w:rsidP="00DD46C2">
      <w:pPr>
        <w:ind w:firstLineChars="200" w:firstLine="560"/>
        <w:rPr>
          <w:rFonts w:asciiTheme="minorEastAsia" w:hAnsiTheme="minorEastAsia" w:cs="仿宋_GB2312"/>
          <w:color w:val="000000"/>
          <w:kern w:val="0"/>
          <w:sz w:val="28"/>
          <w:szCs w:val="28"/>
        </w:rPr>
      </w:pPr>
      <w:r w:rsidRPr="00C10F27">
        <w:rPr>
          <w:rFonts w:asciiTheme="minorEastAsia" w:hAnsiTheme="minorEastAsia" w:cs="仿宋_GB2312" w:hint="eastAsia"/>
          <w:color w:val="000000"/>
          <w:kern w:val="0"/>
          <w:sz w:val="28"/>
          <w:szCs w:val="28"/>
        </w:rPr>
        <w:lastRenderedPageBreak/>
        <w:t>2、申报单位、项目负责人曾在项目实施过程中发生不良信用记录行为。</w:t>
      </w:r>
    </w:p>
    <w:p w14:paraId="3986BB08" w14:textId="77777777" w:rsidR="00375D9E" w:rsidRPr="00C10F27" w:rsidRDefault="00375D9E" w:rsidP="00DD46C2">
      <w:pPr>
        <w:ind w:firstLineChars="200" w:firstLine="560"/>
        <w:rPr>
          <w:rFonts w:asciiTheme="minorEastAsia" w:hAnsiTheme="minorEastAsia" w:cs="仿宋_GB2312"/>
          <w:color w:val="000000"/>
          <w:kern w:val="0"/>
          <w:sz w:val="28"/>
          <w:szCs w:val="28"/>
        </w:rPr>
      </w:pPr>
      <w:r w:rsidRPr="00C10F27">
        <w:rPr>
          <w:rFonts w:asciiTheme="minorEastAsia" w:hAnsiTheme="minorEastAsia" w:cs="仿宋_GB2312" w:hint="eastAsia"/>
          <w:color w:val="000000"/>
          <w:kern w:val="0"/>
          <w:sz w:val="28"/>
          <w:szCs w:val="28"/>
        </w:rPr>
        <w:t>3、单位财务制度不健全、财务管理不规范。</w:t>
      </w:r>
    </w:p>
    <w:p w14:paraId="00C1F0CF" w14:textId="77777777" w:rsidR="00375D9E" w:rsidRPr="00C10F27" w:rsidRDefault="00375D9E" w:rsidP="00DD46C2">
      <w:pPr>
        <w:ind w:firstLineChars="200" w:firstLine="560"/>
        <w:rPr>
          <w:rFonts w:asciiTheme="minorEastAsia" w:hAnsiTheme="minorEastAsia" w:cs="仿宋_GB2312"/>
          <w:color w:val="000000"/>
          <w:kern w:val="0"/>
          <w:sz w:val="28"/>
          <w:szCs w:val="28"/>
        </w:rPr>
      </w:pPr>
      <w:r w:rsidRPr="00C10F27">
        <w:rPr>
          <w:rFonts w:asciiTheme="minorEastAsia" w:hAnsiTheme="minorEastAsia" w:cs="仿宋_GB2312" w:hint="eastAsia"/>
          <w:color w:val="000000"/>
          <w:kern w:val="0"/>
          <w:sz w:val="28"/>
          <w:szCs w:val="28"/>
        </w:rPr>
        <w:t>4、项目不符合申报指南及专项资金管理办法。</w:t>
      </w:r>
    </w:p>
    <w:p w14:paraId="2B3FF2F1" w14:textId="0C950226" w:rsidR="00375D9E" w:rsidRPr="00C10F27" w:rsidRDefault="00375D9E" w:rsidP="00DD46C2">
      <w:pPr>
        <w:ind w:firstLineChars="200" w:firstLine="560"/>
        <w:rPr>
          <w:rFonts w:asciiTheme="minorEastAsia" w:hAnsiTheme="minorEastAsia" w:cs="仿宋_GB2312"/>
          <w:color w:val="000000"/>
          <w:kern w:val="0"/>
          <w:sz w:val="28"/>
          <w:szCs w:val="28"/>
        </w:rPr>
      </w:pPr>
      <w:r w:rsidRPr="00C10F27">
        <w:rPr>
          <w:rFonts w:asciiTheme="minorEastAsia" w:hAnsiTheme="minorEastAsia" w:cs="仿宋_GB2312" w:hint="eastAsia"/>
          <w:color w:val="000000"/>
          <w:kern w:val="0"/>
          <w:sz w:val="28"/>
          <w:szCs w:val="28"/>
        </w:rPr>
        <w:t>所有申报项目均须符合以上指南要求，附件材料作为纸质申报书的附件材料一并报送。</w:t>
      </w:r>
    </w:p>
    <w:p w14:paraId="70BAADAA" w14:textId="77777777" w:rsidR="004E3C19" w:rsidRDefault="004E3C19" w:rsidP="00DD46C2">
      <w:pPr>
        <w:ind w:firstLineChars="200" w:firstLine="640"/>
        <w:rPr>
          <w:rFonts w:asciiTheme="minorEastAsia" w:hAnsiTheme="minorEastAsia" w:cs="仿宋_GB2312"/>
          <w:color w:val="000000"/>
          <w:kern w:val="0"/>
          <w:sz w:val="32"/>
          <w:szCs w:val="32"/>
        </w:rPr>
      </w:pPr>
    </w:p>
    <w:p w14:paraId="4F57D4CD" w14:textId="5609E897" w:rsidR="00375D9E" w:rsidRPr="004E3C19" w:rsidRDefault="004E3C19" w:rsidP="00735C4B">
      <w:pPr>
        <w:rPr>
          <w:rFonts w:asciiTheme="minorEastAsia" w:hAnsiTheme="minorEastAsia" w:cs="仿宋_GB2312"/>
          <w:color w:val="000000"/>
          <w:kern w:val="0"/>
          <w:sz w:val="28"/>
          <w:szCs w:val="28"/>
        </w:rPr>
      </w:pPr>
      <w:r w:rsidRPr="004E3C19">
        <w:rPr>
          <w:rFonts w:asciiTheme="minorEastAsia" w:hAnsiTheme="minorEastAsia" w:cs="仿宋_GB2312" w:hint="eastAsia"/>
          <w:color w:val="000000"/>
          <w:kern w:val="0"/>
          <w:sz w:val="28"/>
          <w:szCs w:val="28"/>
        </w:rPr>
        <w:t>联系人：颜朗</w:t>
      </w:r>
    </w:p>
    <w:p w14:paraId="552CCAB6" w14:textId="310FAB38" w:rsidR="004E3C19" w:rsidRDefault="004E3C19" w:rsidP="00735C4B">
      <w:pPr>
        <w:rPr>
          <w:rFonts w:asciiTheme="minorEastAsia" w:hAnsiTheme="minorEastAsia" w:cs="仿宋_GB2312"/>
          <w:color w:val="000000"/>
          <w:kern w:val="0"/>
          <w:sz w:val="28"/>
          <w:szCs w:val="28"/>
        </w:rPr>
      </w:pPr>
      <w:r w:rsidRPr="004E3C19">
        <w:rPr>
          <w:rFonts w:asciiTheme="minorEastAsia" w:hAnsiTheme="minorEastAsia" w:cs="仿宋_GB2312" w:hint="eastAsia"/>
          <w:color w:val="000000"/>
          <w:kern w:val="0"/>
          <w:sz w:val="28"/>
          <w:szCs w:val="28"/>
        </w:rPr>
        <w:t>通讯地址：</w:t>
      </w:r>
      <w:r w:rsidR="00735C4B">
        <w:rPr>
          <w:rFonts w:asciiTheme="minorEastAsia" w:hAnsiTheme="minorEastAsia" w:cs="仿宋_GB2312" w:hint="eastAsia"/>
          <w:color w:val="000000"/>
          <w:kern w:val="0"/>
          <w:sz w:val="28"/>
          <w:szCs w:val="28"/>
        </w:rPr>
        <w:t>四川省凉山州西昌市安宁镇学府路1号西昌学院北校区</w:t>
      </w:r>
    </w:p>
    <w:p w14:paraId="58236DFF" w14:textId="3AB30F1A" w:rsidR="004E3C19" w:rsidRDefault="004E3C19" w:rsidP="00735C4B">
      <w:pPr>
        <w:rPr>
          <w:rFonts w:asciiTheme="minorEastAsia" w:hAnsiTheme="minorEastAsia" w:cs="仿宋_GB2312"/>
          <w:color w:val="000000"/>
          <w:kern w:val="0"/>
          <w:sz w:val="28"/>
          <w:szCs w:val="28"/>
        </w:rPr>
      </w:pPr>
      <w:r>
        <w:rPr>
          <w:rFonts w:asciiTheme="minorEastAsia" w:hAnsiTheme="minorEastAsia" w:cs="仿宋_GB2312" w:hint="eastAsia"/>
          <w:color w:val="000000"/>
          <w:kern w:val="0"/>
          <w:sz w:val="28"/>
          <w:szCs w:val="28"/>
        </w:rPr>
        <w:t>邮编：6</w:t>
      </w:r>
      <w:r>
        <w:rPr>
          <w:rFonts w:asciiTheme="minorEastAsia" w:hAnsiTheme="minorEastAsia" w:cs="仿宋_GB2312"/>
          <w:color w:val="000000"/>
          <w:kern w:val="0"/>
          <w:sz w:val="28"/>
          <w:szCs w:val="28"/>
        </w:rPr>
        <w:t>15300</w:t>
      </w:r>
    </w:p>
    <w:p w14:paraId="02573A88" w14:textId="78EBC0DE" w:rsidR="004E3C19" w:rsidRDefault="004E3C19" w:rsidP="00735C4B">
      <w:pPr>
        <w:rPr>
          <w:rFonts w:asciiTheme="minorEastAsia" w:hAnsiTheme="minorEastAsia" w:cs="仿宋_GB2312"/>
          <w:color w:val="000000"/>
          <w:kern w:val="0"/>
          <w:sz w:val="28"/>
          <w:szCs w:val="28"/>
        </w:rPr>
      </w:pPr>
      <w:r>
        <w:rPr>
          <w:rFonts w:asciiTheme="minorEastAsia" w:hAnsiTheme="minorEastAsia" w:cs="仿宋_GB2312" w:hint="eastAsia"/>
          <w:color w:val="000000"/>
          <w:kern w:val="0"/>
          <w:sz w:val="28"/>
          <w:szCs w:val="28"/>
        </w:rPr>
        <w:t>电话：0</w:t>
      </w:r>
      <w:r>
        <w:rPr>
          <w:rFonts w:asciiTheme="minorEastAsia" w:hAnsiTheme="minorEastAsia" w:cs="仿宋_GB2312"/>
          <w:color w:val="000000"/>
          <w:kern w:val="0"/>
          <w:sz w:val="28"/>
          <w:szCs w:val="28"/>
        </w:rPr>
        <w:t>834-2580077</w:t>
      </w:r>
    </w:p>
    <w:p w14:paraId="35C07F17" w14:textId="6C645C64" w:rsidR="00854639" w:rsidRDefault="004E3C19" w:rsidP="00735C4B">
      <w:pPr>
        <w:rPr>
          <w:rFonts w:asciiTheme="minorEastAsia" w:hAnsiTheme="minorEastAsia" w:cs="仿宋_GB2312"/>
          <w:color w:val="000000"/>
          <w:kern w:val="0"/>
          <w:sz w:val="28"/>
          <w:szCs w:val="28"/>
        </w:rPr>
      </w:pPr>
      <w:r>
        <w:rPr>
          <w:rFonts w:asciiTheme="minorEastAsia" w:hAnsiTheme="minorEastAsia" w:cs="仿宋_GB2312" w:hint="eastAsia"/>
          <w:color w:val="000000"/>
          <w:kern w:val="0"/>
          <w:sz w:val="28"/>
          <w:szCs w:val="28"/>
        </w:rPr>
        <w:t>电子信箱：</w:t>
      </w:r>
      <w:r>
        <w:rPr>
          <w:rFonts w:asciiTheme="minorEastAsia" w:hAnsiTheme="minorEastAsia" w:cs="仿宋_GB2312"/>
          <w:color w:val="000000"/>
          <w:kern w:val="0"/>
          <w:sz w:val="28"/>
          <w:szCs w:val="28"/>
        </w:rPr>
        <w:t>lyan@xcc.edu.cn</w:t>
      </w:r>
      <w:r w:rsidRPr="004E3C19">
        <w:rPr>
          <w:rFonts w:asciiTheme="minorEastAsia" w:hAnsiTheme="minorEastAsia" w:cs="仿宋_GB2312" w:hint="eastAsia"/>
          <w:color w:val="000000"/>
          <w:kern w:val="0"/>
          <w:sz w:val="28"/>
          <w:szCs w:val="28"/>
        </w:rPr>
        <w:t>(请在主题内注明“开放课题申请”)</w:t>
      </w:r>
    </w:p>
    <w:p w14:paraId="61395EF0" w14:textId="70FC0BB4" w:rsidR="00994CAC" w:rsidRDefault="00994CAC" w:rsidP="00735C4B">
      <w:pPr>
        <w:rPr>
          <w:rFonts w:asciiTheme="minorEastAsia" w:hAnsiTheme="minorEastAsia" w:cs="仿宋_GB2312"/>
          <w:color w:val="000000"/>
          <w:kern w:val="0"/>
          <w:sz w:val="28"/>
          <w:szCs w:val="28"/>
        </w:rPr>
      </w:pPr>
    </w:p>
    <w:p w14:paraId="1059F586" w14:textId="662CD657" w:rsidR="00994CAC" w:rsidRDefault="00994CAC" w:rsidP="00735C4B">
      <w:pPr>
        <w:rPr>
          <w:rFonts w:asciiTheme="minorEastAsia" w:hAnsiTheme="minorEastAsia" w:cs="仿宋_GB2312"/>
          <w:color w:val="000000"/>
          <w:kern w:val="0"/>
          <w:sz w:val="28"/>
          <w:szCs w:val="28"/>
        </w:rPr>
      </w:pPr>
    </w:p>
    <w:p w14:paraId="6127BE71" w14:textId="4CC1D209" w:rsidR="00994CAC" w:rsidRDefault="00994CAC" w:rsidP="00735C4B">
      <w:pPr>
        <w:rPr>
          <w:rFonts w:asciiTheme="minorEastAsia" w:hAnsiTheme="minorEastAsia" w:cs="仿宋_GB2312"/>
          <w:color w:val="000000"/>
          <w:kern w:val="0"/>
          <w:sz w:val="28"/>
          <w:szCs w:val="28"/>
        </w:rPr>
      </w:pPr>
    </w:p>
    <w:p w14:paraId="42A38D12" w14:textId="1767B14D" w:rsidR="00994CAC" w:rsidRDefault="00994CAC" w:rsidP="00735C4B">
      <w:pPr>
        <w:rPr>
          <w:rFonts w:asciiTheme="minorEastAsia" w:hAnsiTheme="minorEastAsia" w:cs="仿宋_GB2312"/>
          <w:color w:val="000000"/>
          <w:kern w:val="0"/>
          <w:sz w:val="28"/>
          <w:szCs w:val="28"/>
        </w:rPr>
      </w:pPr>
    </w:p>
    <w:p w14:paraId="00098E93" w14:textId="09AF4857" w:rsidR="00994CAC" w:rsidRDefault="00994CAC" w:rsidP="00735C4B">
      <w:pPr>
        <w:rPr>
          <w:rFonts w:asciiTheme="minorEastAsia" w:hAnsiTheme="minorEastAsia" w:cs="仿宋_GB2312"/>
          <w:color w:val="000000"/>
          <w:kern w:val="0"/>
          <w:sz w:val="28"/>
          <w:szCs w:val="28"/>
        </w:rPr>
      </w:pPr>
    </w:p>
    <w:p w14:paraId="2476E828" w14:textId="00B510A9" w:rsidR="00994CAC" w:rsidRDefault="00994CAC" w:rsidP="00735C4B">
      <w:pPr>
        <w:rPr>
          <w:rFonts w:asciiTheme="minorEastAsia" w:hAnsiTheme="minorEastAsia" w:cs="仿宋_GB2312"/>
          <w:color w:val="000000"/>
          <w:kern w:val="0"/>
          <w:sz w:val="28"/>
          <w:szCs w:val="28"/>
        </w:rPr>
      </w:pPr>
    </w:p>
    <w:p w14:paraId="3D4CC14B" w14:textId="44A01FEE" w:rsidR="00994CAC" w:rsidRDefault="00994CAC" w:rsidP="00735C4B">
      <w:pPr>
        <w:rPr>
          <w:rFonts w:asciiTheme="minorEastAsia" w:hAnsiTheme="minorEastAsia" w:cs="仿宋_GB2312"/>
          <w:color w:val="000000"/>
          <w:kern w:val="0"/>
          <w:sz w:val="28"/>
          <w:szCs w:val="28"/>
        </w:rPr>
      </w:pPr>
    </w:p>
    <w:p w14:paraId="4DF5CFEB" w14:textId="6A3637C5" w:rsidR="00994CAC" w:rsidRDefault="00994CAC" w:rsidP="00735C4B">
      <w:pPr>
        <w:rPr>
          <w:rFonts w:asciiTheme="minorEastAsia" w:hAnsiTheme="minorEastAsia" w:cs="仿宋_GB2312"/>
          <w:color w:val="000000"/>
          <w:kern w:val="0"/>
          <w:sz w:val="28"/>
          <w:szCs w:val="28"/>
        </w:rPr>
      </w:pPr>
    </w:p>
    <w:p w14:paraId="3D0672C2" w14:textId="3B6D4F6C" w:rsidR="00994CAC" w:rsidRDefault="00994CAC" w:rsidP="00735C4B">
      <w:pPr>
        <w:rPr>
          <w:rFonts w:asciiTheme="minorEastAsia" w:hAnsiTheme="minorEastAsia" w:cs="仿宋_GB2312"/>
          <w:color w:val="000000"/>
          <w:kern w:val="0"/>
          <w:sz w:val="28"/>
          <w:szCs w:val="28"/>
        </w:rPr>
      </w:pPr>
    </w:p>
    <w:p w14:paraId="6B8CBEFE" w14:textId="11881189" w:rsidR="00994CAC" w:rsidRPr="00F74037" w:rsidRDefault="00994CAC" w:rsidP="00735C4B">
      <w:pPr>
        <w:rPr>
          <w:rFonts w:asciiTheme="minorEastAsia" w:hAnsiTheme="minorEastAsia" w:cs="仿宋_GB2312"/>
          <w:color w:val="000000"/>
          <w:kern w:val="0"/>
          <w:sz w:val="28"/>
          <w:szCs w:val="28"/>
        </w:rPr>
      </w:pPr>
      <w:bookmarkStart w:id="0" w:name="_GoBack"/>
      <w:bookmarkEnd w:id="0"/>
    </w:p>
    <w:sectPr w:rsidR="00994CAC" w:rsidRPr="00F740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EFA81E" w14:textId="77777777" w:rsidR="00DC78CB" w:rsidRDefault="00DC78CB" w:rsidP="00375D9E">
      <w:r>
        <w:separator/>
      </w:r>
    </w:p>
  </w:endnote>
  <w:endnote w:type="continuationSeparator" w:id="0">
    <w:p w14:paraId="44BAB3B5" w14:textId="77777777" w:rsidR="00DC78CB" w:rsidRDefault="00DC78CB" w:rsidP="00375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61B645" w14:textId="77777777" w:rsidR="00DC78CB" w:rsidRDefault="00DC78CB" w:rsidP="00375D9E">
      <w:r>
        <w:separator/>
      </w:r>
    </w:p>
  </w:footnote>
  <w:footnote w:type="continuationSeparator" w:id="0">
    <w:p w14:paraId="11287F19" w14:textId="77777777" w:rsidR="00DC78CB" w:rsidRDefault="00DC78CB" w:rsidP="00375D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EE9"/>
    <w:rsid w:val="00045677"/>
    <w:rsid w:val="000968C7"/>
    <w:rsid w:val="000A6216"/>
    <w:rsid w:val="001353D9"/>
    <w:rsid w:val="001939B5"/>
    <w:rsid w:val="001B714C"/>
    <w:rsid w:val="001F05EE"/>
    <w:rsid w:val="0031243C"/>
    <w:rsid w:val="00316B6B"/>
    <w:rsid w:val="00375D9E"/>
    <w:rsid w:val="003B6C32"/>
    <w:rsid w:val="003E5877"/>
    <w:rsid w:val="004E3C19"/>
    <w:rsid w:val="0055412A"/>
    <w:rsid w:val="005D401F"/>
    <w:rsid w:val="006D32AB"/>
    <w:rsid w:val="00735C4B"/>
    <w:rsid w:val="00746032"/>
    <w:rsid w:val="008527C0"/>
    <w:rsid w:val="00854639"/>
    <w:rsid w:val="008863E8"/>
    <w:rsid w:val="0088707A"/>
    <w:rsid w:val="00982685"/>
    <w:rsid w:val="00994CAC"/>
    <w:rsid w:val="00A23AF2"/>
    <w:rsid w:val="00A25E9A"/>
    <w:rsid w:val="00AF41DC"/>
    <w:rsid w:val="00B30DDA"/>
    <w:rsid w:val="00BC557E"/>
    <w:rsid w:val="00C10F27"/>
    <w:rsid w:val="00CE0EE9"/>
    <w:rsid w:val="00D62FAC"/>
    <w:rsid w:val="00DC78CB"/>
    <w:rsid w:val="00DD46C2"/>
    <w:rsid w:val="00DF0964"/>
    <w:rsid w:val="00DF5998"/>
    <w:rsid w:val="00E24C59"/>
    <w:rsid w:val="00E66E19"/>
    <w:rsid w:val="00E71C26"/>
    <w:rsid w:val="00F74037"/>
    <w:rsid w:val="00FA0550"/>
    <w:rsid w:val="00FB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ADA9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4E3C19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1">
    <w:name w:val="Char1"/>
    <w:basedOn w:val="a"/>
    <w:rsid w:val="00D62FAC"/>
    <w:pPr>
      <w:widowControl/>
      <w:spacing w:after="160" w:line="240" w:lineRule="exact"/>
      <w:jc w:val="left"/>
    </w:pPr>
    <w:rPr>
      <w:rFonts w:ascii="Times New Roman" w:eastAsia="宋体" w:hAnsi="Times New Roman" w:cs="Times New Roman"/>
      <w:szCs w:val="21"/>
    </w:rPr>
  </w:style>
  <w:style w:type="paragraph" w:styleId="a3">
    <w:name w:val="header"/>
    <w:basedOn w:val="a"/>
    <w:link w:val="Char"/>
    <w:uiPriority w:val="99"/>
    <w:unhideWhenUsed/>
    <w:rsid w:val="00375D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5D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5D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5D9E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4E3C19"/>
    <w:rPr>
      <w:rFonts w:ascii="宋体" w:eastAsia="宋体" w:hAnsi="宋体" w:cs="宋体"/>
      <w:b/>
      <w:bCs/>
      <w:kern w:val="0"/>
      <w:sz w:val="27"/>
      <w:szCs w:val="27"/>
    </w:rPr>
  </w:style>
  <w:style w:type="paragraph" w:styleId="a5">
    <w:name w:val="Date"/>
    <w:basedOn w:val="a"/>
    <w:next w:val="a"/>
    <w:link w:val="Char2"/>
    <w:uiPriority w:val="99"/>
    <w:semiHidden/>
    <w:unhideWhenUsed/>
    <w:rsid w:val="00E66E19"/>
    <w:pPr>
      <w:ind w:leftChars="2500" w:left="100"/>
    </w:pPr>
  </w:style>
  <w:style w:type="character" w:customStyle="1" w:styleId="Char2">
    <w:name w:val="日期 Char"/>
    <w:basedOn w:val="a0"/>
    <w:link w:val="a5"/>
    <w:uiPriority w:val="99"/>
    <w:semiHidden/>
    <w:rsid w:val="00E66E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4E3C19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1">
    <w:name w:val="Char1"/>
    <w:basedOn w:val="a"/>
    <w:rsid w:val="00D62FAC"/>
    <w:pPr>
      <w:widowControl/>
      <w:spacing w:after="160" w:line="240" w:lineRule="exact"/>
      <w:jc w:val="left"/>
    </w:pPr>
    <w:rPr>
      <w:rFonts w:ascii="Times New Roman" w:eastAsia="宋体" w:hAnsi="Times New Roman" w:cs="Times New Roman"/>
      <w:szCs w:val="21"/>
    </w:rPr>
  </w:style>
  <w:style w:type="paragraph" w:styleId="a3">
    <w:name w:val="header"/>
    <w:basedOn w:val="a"/>
    <w:link w:val="Char"/>
    <w:uiPriority w:val="99"/>
    <w:unhideWhenUsed/>
    <w:rsid w:val="00375D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5D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5D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5D9E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4E3C19"/>
    <w:rPr>
      <w:rFonts w:ascii="宋体" w:eastAsia="宋体" w:hAnsi="宋体" w:cs="宋体"/>
      <w:b/>
      <w:bCs/>
      <w:kern w:val="0"/>
      <w:sz w:val="27"/>
      <w:szCs w:val="27"/>
    </w:rPr>
  </w:style>
  <w:style w:type="paragraph" w:styleId="a5">
    <w:name w:val="Date"/>
    <w:basedOn w:val="a"/>
    <w:next w:val="a"/>
    <w:link w:val="Char2"/>
    <w:uiPriority w:val="99"/>
    <w:semiHidden/>
    <w:unhideWhenUsed/>
    <w:rsid w:val="00E66E19"/>
    <w:pPr>
      <w:ind w:leftChars="2500" w:left="100"/>
    </w:pPr>
  </w:style>
  <w:style w:type="character" w:customStyle="1" w:styleId="Char2">
    <w:name w:val="日期 Char"/>
    <w:basedOn w:val="a0"/>
    <w:link w:val="a5"/>
    <w:uiPriority w:val="99"/>
    <w:semiHidden/>
    <w:rsid w:val="00E66E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9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8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9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17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33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14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4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5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2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08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0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75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5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5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0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6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83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6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6</Pages>
  <Words>451</Words>
  <Characters>2572</Characters>
  <Application>Microsoft Office Word</Application>
  <DocSecurity>0</DocSecurity>
  <Lines>21</Lines>
  <Paragraphs>6</Paragraphs>
  <ScaleCrop>false</ScaleCrop>
  <Company/>
  <LinksUpToDate>false</LinksUpToDate>
  <CharactersWithSpaces>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16</cp:revision>
  <dcterms:created xsi:type="dcterms:W3CDTF">2021-03-27T08:46:00Z</dcterms:created>
  <dcterms:modified xsi:type="dcterms:W3CDTF">2021-05-11T05:02:00Z</dcterms:modified>
</cp:coreProperties>
</file>