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3535" w14:textId="77777777" w:rsidR="00ED396F" w:rsidRPr="00282A99" w:rsidRDefault="00ED396F" w:rsidP="004B64EE">
      <w:pPr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Toc68703875"/>
      <w:r>
        <w:rPr>
          <w:rFonts w:ascii="方正小标宋简体" w:eastAsia="方正小标宋简体" w:hAnsi="宋体" w:hint="eastAsia"/>
          <w:sz w:val="44"/>
          <w:szCs w:val="44"/>
        </w:rPr>
        <w:t>中共西昌学院委员会关于印发</w:t>
      </w:r>
      <w:r w:rsidRPr="00ED396F">
        <w:rPr>
          <w:rFonts w:ascii="方正小标宋简体" w:eastAsia="方正小标宋简体" w:hAnsi="宋体" w:hint="eastAsia"/>
          <w:sz w:val="44"/>
          <w:szCs w:val="44"/>
        </w:rPr>
        <w:t>《</w:t>
      </w:r>
      <w:r w:rsidR="004B64EE" w:rsidRPr="004B64EE">
        <w:rPr>
          <w:rFonts w:ascii="方正小标宋简体" w:eastAsia="方正小标宋简体" w:hAnsi="宋体" w:hint="eastAsia"/>
          <w:bCs/>
          <w:sz w:val="44"/>
          <w:szCs w:val="44"/>
        </w:rPr>
        <w:t>西昌学院四川省重点实验室运行</w:t>
      </w:r>
      <w:r w:rsidR="004B64EE" w:rsidRPr="004B64EE">
        <w:rPr>
          <w:rFonts w:ascii="方正小标宋简体" w:eastAsia="方正小标宋简体" w:hAnsi="宋体"/>
          <w:bCs/>
          <w:sz w:val="44"/>
          <w:szCs w:val="44"/>
        </w:rPr>
        <w:t>管理办法</w:t>
      </w:r>
      <w:r w:rsidRPr="00ED396F">
        <w:rPr>
          <w:rFonts w:ascii="方正小标宋简体" w:eastAsia="方正小标宋简体" w:hAnsi="宋体" w:hint="eastAsia"/>
          <w:sz w:val="44"/>
          <w:szCs w:val="44"/>
        </w:rPr>
        <w:t>》</w:t>
      </w:r>
      <w:r>
        <w:rPr>
          <w:rFonts w:ascii="方正小标宋简体" w:eastAsia="方正小标宋简体" w:hAnsi="宋体" w:hint="eastAsia"/>
          <w:sz w:val="44"/>
          <w:szCs w:val="44"/>
        </w:rPr>
        <w:t>通知</w:t>
      </w:r>
    </w:p>
    <w:p w14:paraId="40E22FC2" w14:textId="77777777" w:rsidR="00080003" w:rsidRDefault="00080003" w:rsidP="00ED396F">
      <w:pPr>
        <w:spacing w:line="700" w:lineRule="exact"/>
        <w:rPr>
          <w:rFonts w:ascii="仿宋" w:eastAsia="仿宋" w:hAnsi="仿宋"/>
          <w:sz w:val="32"/>
          <w:szCs w:val="32"/>
        </w:rPr>
      </w:pPr>
    </w:p>
    <w:p w14:paraId="404F08E8" w14:textId="77777777" w:rsidR="00ED396F" w:rsidRPr="00080003" w:rsidRDefault="00ED396F" w:rsidP="00ED396F">
      <w:pPr>
        <w:spacing w:line="700" w:lineRule="exact"/>
        <w:rPr>
          <w:rFonts w:ascii="仿宋" w:eastAsia="仿宋" w:hAnsi="仿宋"/>
          <w:sz w:val="32"/>
          <w:szCs w:val="32"/>
        </w:rPr>
      </w:pPr>
      <w:r w:rsidRPr="00080003">
        <w:rPr>
          <w:rFonts w:ascii="仿宋" w:eastAsia="仿宋" w:hAnsi="仿宋" w:hint="eastAsia"/>
          <w:sz w:val="32"/>
          <w:szCs w:val="32"/>
        </w:rPr>
        <w:t>校内各单位:</w:t>
      </w:r>
    </w:p>
    <w:p w14:paraId="3315878C" w14:textId="77777777" w:rsidR="00ED396F" w:rsidRDefault="00080003" w:rsidP="004B64EE">
      <w:pPr>
        <w:spacing w:line="7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80003">
        <w:rPr>
          <w:rFonts w:ascii="仿宋" w:eastAsia="仿宋" w:hAnsi="仿宋" w:hint="eastAsia"/>
          <w:bCs/>
          <w:sz w:val="32"/>
          <w:szCs w:val="32"/>
        </w:rPr>
        <w:t>《</w:t>
      </w:r>
      <w:r w:rsidR="004B64EE" w:rsidRPr="004B64EE">
        <w:rPr>
          <w:rFonts w:ascii="仿宋" w:eastAsia="仿宋" w:hAnsi="仿宋" w:hint="eastAsia"/>
          <w:bCs/>
          <w:sz w:val="32"/>
          <w:szCs w:val="32"/>
        </w:rPr>
        <w:t>西昌学院四川省重点实验室运行</w:t>
      </w:r>
      <w:r w:rsidR="004B64EE" w:rsidRPr="004B64EE">
        <w:rPr>
          <w:rFonts w:ascii="仿宋" w:eastAsia="仿宋" w:hAnsi="仿宋"/>
          <w:bCs/>
          <w:sz w:val="32"/>
          <w:szCs w:val="32"/>
        </w:rPr>
        <w:t>管理办法</w:t>
      </w:r>
      <w:r w:rsidRPr="00080003">
        <w:rPr>
          <w:rFonts w:ascii="仿宋" w:eastAsia="仿宋" w:hAnsi="仿宋" w:hint="eastAsia"/>
          <w:bCs/>
          <w:sz w:val="32"/>
          <w:szCs w:val="32"/>
        </w:rPr>
        <w:t>》</w:t>
      </w:r>
      <w:r>
        <w:rPr>
          <w:rFonts w:ascii="仿宋" w:eastAsia="仿宋" w:hAnsi="仿宋" w:hint="eastAsia"/>
          <w:bCs/>
          <w:sz w:val="32"/>
          <w:szCs w:val="32"/>
        </w:rPr>
        <w:t>已</w:t>
      </w:r>
      <w:r w:rsidR="00ED396F" w:rsidRPr="00080003">
        <w:rPr>
          <w:rFonts w:ascii="仿宋" w:eastAsia="仿宋" w:hAnsi="仿宋" w:hint="eastAsia"/>
          <w:bCs/>
          <w:sz w:val="32"/>
          <w:szCs w:val="32"/>
        </w:rPr>
        <w:t>经</w:t>
      </w:r>
      <w:r w:rsidR="004F2856" w:rsidRPr="004F2856">
        <w:rPr>
          <w:rFonts w:ascii="仿宋" w:eastAsia="仿宋" w:hAnsi="仿宋" w:hint="eastAsia"/>
          <w:bCs/>
          <w:sz w:val="32"/>
          <w:szCs w:val="32"/>
        </w:rPr>
        <w:t>2021年4月14日第5次校长办公会</w:t>
      </w:r>
      <w:r w:rsidR="004F2856">
        <w:rPr>
          <w:rFonts w:ascii="仿宋" w:eastAsia="仿宋" w:hAnsi="仿宋" w:hint="eastAsia"/>
          <w:bCs/>
          <w:sz w:val="32"/>
          <w:szCs w:val="32"/>
        </w:rPr>
        <w:t>和</w:t>
      </w:r>
      <w:r w:rsidR="00ED396F" w:rsidRPr="00080003">
        <w:rPr>
          <w:rFonts w:ascii="仿宋" w:eastAsia="仿宋" w:hAnsi="仿宋" w:hint="eastAsia"/>
          <w:bCs/>
          <w:sz w:val="32"/>
          <w:szCs w:val="32"/>
        </w:rPr>
        <w:t>2021年4月15日中共西昌学院第二届委员会常务委员会第59次会议</w:t>
      </w:r>
      <w:r w:rsidR="004F2856">
        <w:rPr>
          <w:rFonts w:ascii="仿宋" w:eastAsia="仿宋" w:hAnsi="仿宋" w:hint="eastAsia"/>
          <w:bCs/>
          <w:sz w:val="32"/>
          <w:szCs w:val="32"/>
        </w:rPr>
        <w:t>审议通过</w:t>
      </w:r>
      <w:r w:rsidR="00ED396F" w:rsidRPr="00080003">
        <w:rPr>
          <w:rFonts w:ascii="仿宋" w:eastAsia="仿宋" w:hAnsi="仿宋" w:hint="eastAsia"/>
          <w:bCs/>
          <w:sz w:val="32"/>
          <w:szCs w:val="32"/>
        </w:rPr>
        <w:t>,</w:t>
      </w:r>
      <w:r w:rsidR="004F2856">
        <w:rPr>
          <w:rFonts w:ascii="仿宋" w:eastAsia="仿宋" w:hAnsi="仿宋" w:hint="eastAsia"/>
          <w:bCs/>
          <w:sz w:val="32"/>
          <w:szCs w:val="32"/>
        </w:rPr>
        <w:t>现予印发</w:t>
      </w:r>
      <w:r>
        <w:rPr>
          <w:rFonts w:ascii="仿宋" w:eastAsia="仿宋" w:hAnsi="仿宋" w:hint="eastAsia"/>
          <w:bCs/>
          <w:sz w:val="32"/>
          <w:szCs w:val="32"/>
        </w:rPr>
        <w:t>,请遵照执行。</w:t>
      </w:r>
    </w:p>
    <w:p w14:paraId="5BFDC27A" w14:textId="77777777" w:rsidR="00080003" w:rsidRDefault="00080003" w:rsidP="00080003">
      <w:pPr>
        <w:spacing w:line="700" w:lineRule="exact"/>
        <w:rPr>
          <w:rFonts w:ascii="仿宋" w:eastAsia="仿宋" w:hAnsi="仿宋"/>
          <w:bCs/>
          <w:sz w:val="32"/>
          <w:szCs w:val="32"/>
        </w:rPr>
      </w:pPr>
    </w:p>
    <w:p w14:paraId="311A9A23" w14:textId="77777777" w:rsidR="00080003" w:rsidRPr="00080003" w:rsidRDefault="00080003" w:rsidP="00282A99">
      <w:pPr>
        <w:spacing w:line="700" w:lineRule="exact"/>
        <w:ind w:firstLineChars="1600" w:firstLine="5120"/>
        <w:rPr>
          <w:rFonts w:ascii="仿宋" w:eastAsia="仿宋" w:hAnsi="仿宋"/>
          <w:bCs/>
          <w:sz w:val="32"/>
          <w:szCs w:val="32"/>
        </w:rPr>
      </w:pPr>
      <w:r w:rsidRPr="00080003">
        <w:rPr>
          <w:rFonts w:ascii="仿宋" w:eastAsia="仿宋" w:hAnsi="仿宋" w:hint="eastAsia"/>
          <w:bCs/>
          <w:sz w:val="32"/>
          <w:szCs w:val="32"/>
        </w:rPr>
        <w:t>中共西昌学院委员会</w:t>
      </w:r>
    </w:p>
    <w:p w14:paraId="6498060E" w14:textId="77777777" w:rsidR="00080003" w:rsidRPr="00080003" w:rsidRDefault="00080003" w:rsidP="00282A99">
      <w:pPr>
        <w:spacing w:line="700" w:lineRule="exact"/>
        <w:rPr>
          <w:rFonts w:ascii="仿宋" w:eastAsia="仿宋" w:hAnsi="仿宋"/>
          <w:bCs/>
          <w:sz w:val="32"/>
          <w:szCs w:val="32"/>
        </w:rPr>
      </w:pPr>
      <w:r w:rsidRPr="00080003">
        <w:rPr>
          <w:rFonts w:ascii="仿宋" w:eastAsia="仿宋" w:hAnsi="仿宋" w:hint="eastAsia"/>
          <w:bCs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bCs/>
          <w:sz w:val="32"/>
          <w:szCs w:val="32"/>
        </w:rPr>
        <w:t>2021</w:t>
      </w:r>
      <w:r w:rsidRPr="00080003"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 w:hint="eastAsia"/>
          <w:bCs/>
          <w:sz w:val="32"/>
          <w:szCs w:val="32"/>
        </w:rPr>
        <w:t>4</w:t>
      </w:r>
      <w:r w:rsidRPr="00080003"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20</w:t>
      </w:r>
      <w:r w:rsidRPr="00080003">
        <w:rPr>
          <w:rFonts w:ascii="仿宋" w:eastAsia="仿宋" w:hAnsi="仿宋" w:hint="eastAsia"/>
          <w:bCs/>
          <w:sz w:val="32"/>
          <w:szCs w:val="32"/>
        </w:rPr>
        <w:t>日</w:t>
      </w:r>
    </w:p>
    <w:p w14:paraId="372D4305" w14:textId="77777777" w:rsidR="00080003" w:rsidRDefault="00080003" w:rsidP="00282A99">
      <w:pPr>
        <w:widowControl/>
        <w:rPr>
          <w:rFonts w:ascii="等线 Light" w:eastAsia="黑体" w:hAnsi="等线 Light" w:cs="Times New Roman"/>
          <w:bCs/>
          <w:kern w:val="0"/>
          <w:sz w:val="30"/>
          <w:szCs w:val="32"/>
        </w:rPr>
      </w:pPr>
      <w:r>
        <w:rPr>
          <w:rFonts w:ascii="等线 Light" w:eastAsia="黑体" w:hAnsi="等线 Light" w:cs="Times New Roman" w:hint="eastAsia"/>
          <w:bCs/>
          <w:kern w:val="0"/>
          <w:sz w:val="30"/>
          <w:szCs w:val="32"/>
        </w:rPr>
        <w:br w:type="page"/>
      </w:r>
    </w:p>
    <w:bookmarkEnd w:id="0"/>
    <w:p w14:paraId="5E70DAED" w14:textId="77777777" w:rsidR="004B64EE" w:rsidRPr="004B64EE" w:rsidRDefault="004B64EE" w:rsidP="004B64EE">
      <w:pPr>
        <w:widowControl/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4B64EE"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西昌学院四川省重点实验室运行</w:t>
      </w:r>
      <w:r w:rsidRPr="004B64EE">
        <w:rPr>
          <w:rFonts w:ascii="方正小标宋简体" w:eastAsia="方正小标宋简体" w:hAnsi="宋体"/>
          <w:bCs/>
          <w:sz w:val="44"/>
          <w:szCs w:val="44"/>
        </w:rPr>
        <w:t>管理办法</w:t>
      </w:r>
    </w:p>
    <w:p w14:paraId="2A8B9436" w14:textId="77777777" w:rsidR="00282A99" w:rsidRPr="004B64EE" w:rsidRDefault="00282A99" w:rsidP="004B64EE">
      <w:pPr>
        <w:widowControl/>
        <w:spacing w:line="600" w:lineRule="exact"/>
        <w:jc w:val="center"/>
        <w:rPr>
          <w:rFonts w:ascii="等线" w:eastAsia="等线" w:hAnsi="等线" w:cs="Times New Roman"/>
          <w:kern w:val="0"/>
          <w:sz w:val="24"/>
          <w:szCs w:val="24"/>
        </w:rPr>
      </w:pPr>
    </w:p>
    <w:p w14:paraId="47C1947D" w14:textId="77777777" w:rsidR="004B64EE" w:rsidRPr="004B64EE" w:rsidRDefault="004B64EE" w:rsidP="004B64EE">
      <w:pPr>
        <w:widowControl/>
        <w:tabs>
          <w:tab w:val="left" w:pos="108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西昌学院作为《厅州共建攀西特色作物研究与利用四川省重点实验室》（以下简称实验室）的依托单位，为加强实验室的运行管理，依据《四川省重点实验室建设与管理办法》（</w:t>
      </w:r>
      <w:proofErr w:type="gramStart"/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川科基</w:t>
      </w:r>
      <w:r w:rsidRPr="004B64EE">
        <w:rPr>
          <w:rFonts w:ascii="仿宋" w:eastAsia="仿宋" w:hAnsi="仿宋" w:hint="eastAsia"/>
          <w:sz w:val="32"/>
          <w:szCs w:val="32"/>
        </w:rPr>
        <w:t>〔2020〕</w:t>
      </w:r>
      <w:proofErr w:type="gramEnd"/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9号）文件，结合学校实际，特制定本办法。</w:t>
      </w:r>
    </w:p>
    <w:p w14:paraId="686A5414" w14:textId="77777777" w:rsidR="004B64EE" w:rsidRPr="004B64EE" w:rsidRDefault="004B64EE" w:rsidP="004B64EE">
      <w:pPr>
        <w:widowControl/>
        <w:snapToGrid w:val="0"/>
        <w:spacing w:line="56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第一条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按照“开放、流动、联合、竞争”的运行机制，实行学术委员会评议制和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学校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领导下的主任负责制。</w:t>
      </w:r>
    </w:p>
    <w:p w14:paraId="522866D8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二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条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 xml:space="preserve"> 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为保证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各项重大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科研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决策的规范化，设立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学术委员会。学术委员会主任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由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四川省科技厅聘任。</w:t>
      </w:r>
    </w:p>
    <w:p w14:paraId="72FE55AA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 xml:space="preserve">第三条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主任由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学校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推荐，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报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四川省科技厅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批准并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聘任。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主任任期5年，可连续担任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任期届满后，在新一届主任到职之前，应继续行使职责，直至新一届主任到职为止。</w:t>
      </w:r>
    </w:p>
    <w:p w14:paraId="22295BDD" w14:textId="77777777" w:rsidR="004B64EE" w:rsidRPr="004B64EE" w:rsidRDefault="004B64EE" w:rsidP="004B64EE">
      <w:pPr>
        <w:widowControl/>
        <w:snapToGrid w:val="0"/>
        <w:spacing w:line="560" w:lineRule="exact"/>
        <w:ind w:firstLineChars="200" w:firstLine="643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第四条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实验室常务副主任由主任提名，学校聘任，具体主持实验室日常事务工作。实验室设办公室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主任1名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，工作人员1名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14:paraId="27B5DF90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五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实行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研究人员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聘任制，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研究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人员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包括15名专职科研人员和若干名兼职科研人员。专职科研人员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由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主任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提名，按学校人事管理办法办理。兼职科研人员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由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每个研究方向的负责人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根据研究的需要自主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组合，并报实验室备案。</w:t>
      </w:r>
    </w:p>
    <w:p w14:paraId="074E6C96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六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围绕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研究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方向，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设立科技发展基金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（校内）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和开放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课题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研究基金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（校外）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两类项目，学术委员会负责基金年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lastRenderedPageBreak/>
        <w:t>度项目指南的审定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和评审等工作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。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实验室专兼职科研人员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申请科研立项应符合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总体学术方向和发展战略目标，符合学科前沿和实际需求，鼓励创新和大胆探索。</w:t>
      </w:r>
    </w:p>
    <w:p w14:paraId="66A85EBA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七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公共经费的主要来源为四川省科技厅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凉山州人民政府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和西昌学院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的年度拨款，还包括其他临时性的专用经费拨款。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的公共经费建立独立的核算体制，专款专用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。实验室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主任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授权常务副主任负责实验室日常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财务收支的使用和管理，并向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学校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提交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年度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财务报告。</w:t>
      </w:r>
    </w:p>
    <w:p w14:paraId="6446F42A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八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仪器设备是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科研工作的重要物质基础。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要加强仪器设备管理，提高利用率和完好率，确保安全可靠运行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14:paraId="1111CCFF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九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 xml:space="preserve">条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鼓励科研人员通过短期出国进修、访问和合作研究等多种形式加强国际学术交流与合作，促进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的发展，科研人员在国外期间发表论著时，工作单位应标注攀西特色作物研究与利用四川省重点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的中文或英文。</w:t>
      </w:r>
    </w:p>
    <w:p w14:paraId="72F20F07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第</w:t>
      </w: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>十</w:t>
      </w:r>
      <w:r w:rsidRPr="004B64EE">
        <w:rPr>
          <w:rFonts w:ascii="仿宋" w:eastAsia="仿宋" w:hAnsi="仿宋" w:cs="Times New Roman"/>
          <w:b/>
          <w:kern w:val="0"/>
          <w:sz w:val="32"/>
          <w:szCs w:val="32"/>
        </w:rPr>
        <w:t>条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实验室应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经常性地举办学术活动，邀请国内外有影响的专家、学者来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实验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室作学术报告；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开展攀西特色作物</w:t>
      </w:r>
      <w:r w:rsidRPr="004B64EE">
        <w:rPr>
          <w:rFonts w:ascii="仿宋" w:eastAsia="仿宋" w:hAnsi="仿宋" w:cs="Times New Roman"/>
          <w:kern w:val="0"/>
          <w:sz w:val="32"/>
          <w:szCs w:val="32"/>
        </w:rPr>
        <w:t>相关重大科学问题的商讨和调研。</w:t>
      </w:r>
    </w:p>
    <w:p w14:paraId="4B3768D1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 xml:space="preserve">第十一条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 xml:space="preserve">在实验室完成的专著、论文、软件、数据等研究成果均应标注实验室名称。论文单位署名应规范化，中文：攀西特色作物研究与利用四川省重点实验室，615300；英文: </w:t>
      </w:r>
      <w:proofErr w:type="spellStart"/>
      <w:r w:rsidRPr="004B64EE">
        <w:rPr>
          <w:rFonts w:ascii="Times New Roman" w:eastAsia="仿宋" w:hAnsi="Times New Roman" w:cs="Times New Roman"/>
          <w:kern w:val="0"/>
          <w:sz w:val="32"/>
          <w:szCs w:val="32"/>
        </w:rPr>
        <w:t>Panxi</w:t>
      </w:r>
      <w:proofErr w:type="spellEnd"/>
      <w:r w:rsidRPr="004B64EE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Pr="004B64EE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Crops Research and Utilization Key Laboratory of Sichuan Province, 615300, China.</w:t>
      </w:r>
    </w:p>
    <w:p w14:paraId="27BCFBB6" w14:textId="77777777" w:rsidR="004B64EE" w:rsidRPr="004B64EE" w:rsidRDefault="004B64EE" w:rsidP="004B64EE">
      <w:pPr>
        <w:widowControl/>
        <w:snapToGrid w:val="0"/>
        <w:spacing w:line="560" w:lineRule="exact"/>
        <w:ind w:firstLineChars="202" w:firstLine="649"/>
        <w:rPr>
          <w:rFonts w:ascii="仿宋" w:eastAsia="仿宋" w:hAnsi="仿宋" w:cs="Times New Roman"/>
          <w:kern w:val="0"/>
          <w:sz w:val="32"/>
          <w:szCs w:val="32"/>
        </w:rPr>
      </w:pPr>
      <w:r w:rsidRPr="004B64EE">
        <w:rPr>
          <w:rFonts w:ascii="仿宋" w:eastAsia="仿宋" w:hAnsi="仿宋" w:cs="Times New Roman" w:hint="eastAsia"/>
          <w:b/>
          <w:kern w:val="0"/>
          <w:sz w:val="32"/>
          <w:szCs w:val="32"/>
        </w:rPr>
        <w:t xml:space="preserve">第十二条 </w:t>
      </w:r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本办法自发文之日实施。</w:t>
      </w:r>
      <w:proofErr w:type="gramStart"/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由厅州共建</w:t>
      </w:r>
      <w:proofErr w:type="gramEnd"/>
      <w:r w:rsidRPr="004B64EE">
        <w:rPr>
          <w:rFonts w:ascii="仿宋" w:eastAsia="仿宋" w:hAnsi="仿宋" w:cs="Times New Roman" w:hint="eastAsia"/>
          <w:kern w:val="0"/>
          <w:sz w:val="32"/>
          <w:szCs w:val="32"/>
        </w:rPr>
        <w:t>攀西特色作物研究与利用四川省重点实验室负责解释。</w:t>
      </w:r>
    </w:p>
    <w:p w14:paraId="18112A2B" w14:textId="77777777" w:rsidR="00C0211E" w:rsidRPr="004B64EE" w:rsidRDefault="00C0211E" w:rsidP="004B64EE">
      <w:pPr>
        <w:widowControl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sectPr w:rsidR="00C0211E" w:rsidRPr="004B64EE" w:rsidSect="004B64E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7B7F" w14:textId="77777777" w:rsidR="004832C8" w:rsidRDefault="004832C8" w:rsidP="001043AF">
      <w:r>
        <w:separator/>
      </w:r>
    </w:p>
  </w:endnote>
  <w:endnote w:type="continuationSeparator" w:id="0">
    <w:p w14:paraId="0B8EFAD7" w14:textId="77777777" w:rsidR="004832C8" w:rsidRDefault="004832C8" w:rsidP="0010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628587"/>
      <w:docPartObj>
        <w:docPartGallery w:val="Page Numbers (Bottom of Page)"/>
        <w:docPartUnique/>
      </w:docPartObj>
    </w:sdtPr>
    <w:sdtContent>
      <w:p w14:paraId="18292CE2" w14:textId="77777777" w:rsidR="004F2856" w:rsidRDefault="004F28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EE" w:rsidRPr="004B64EE">
          <w:rPr>
            <w:noProof/>
            <w:lang w:val="zh-CN"/>
          </w:rPr>
          <w:t>1</w:t>
        </w:r>
        <w:r>
          <w:fldChar w:fldCharType="end"/>
        </w:r>
      </w:p>
    </w:sdtContent>
  </w:sdt>
  <w:p w14:paraId="7EAB864E" w14:textId="77777777" w:rsidR="004F2856" w:rsidRDefault="004F2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FF08" w14:textId="77777777" w:rsidR="004832C8" w:rsidRDefault="004832C8" w:rsidP="001043AF">
      <w:r>
        <w:separator/>
      </w:r>
    </w:p>
  </w:footnote>
  <w:footnote w:type="continuationSeparator" w:id="0">
    <w:p w14:paraId="6B9189CE" w14:textId="77777777" w:rsidR="004832C8" w:rsidRDefault="004832C8" w:rsidP="0010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E3"/>
    <w:rsid w:val="00080003"/>
    <w:rsid w:val="000C7DBE"/>
    <w:rsid w:val="001043AF"/>
    <w:rsid w:val="00147C62"/>
    <w:rsid w:val="001778C0"/>
    <w:rsid w:val="001F4E3A"/>
    <w:rsid w:val="00282A99"/>
    <w:rsid w:val="002A5BD5"/>
    <w:rsid w:val="00383968"/>
    <w:rsid w:val="003B2297"/>
    <w:rsid w:val="003F7B76"/>
    <w:rsid w:val="00421F12"/>
    <w:rsid w:val="004832C8"/>
    <w:rsid w:val="004B64EE"/>
    <w:rsid w:val="004C2475"/>
    <w:rsid w:val="004F2856"/>
    <w:rsid w:val="004F655D"/>
    <w:rsid w:val="00542BB5"/>
    <w:rsid w:val="00551665"/>
    <w:rsid w:val="005929E1"/>
    <w:rsid w:val="00632943"/>
    <w:rsid w:val="00643FBF"/>
    <w:rsid w:val="00650611"/>
    <w:rsid w:val="006524F1"/>
    <w:rsid w:val="006762FB"/>
    <w:rsid w:val="00680EB1"/>
    <w:rsid w:val="006B39B7"/>
    <w:rsid w:val="006D60A0"/>
    <w:rsid w:val="00727FE9"/>
    <w:rsid w:val="00744554"/>
    <w:rsid w:val="00785B51"/>
    <w:rsid w:val="007B29A3"/>
    <w:rsid w:val="007D47D4"/>
    <w:rsid w:val="008D3DC6"/>
    <w:rsid w:val="00986B97"/>
    <w:rsid w:val="009D046B"/>
    <w:rsid w:val="00A36125"/>
    <w:rsid w:val="00A83A4B"/>
    <w:rsid w:val="00B671F6"/>
    <w:rsid w:val="00BF5737"/>
    <w:rsid w:val="00C0211E"/>
    <w:rsid w:val="00C17378"/>
    <w:rsid w:val="00C409C6"/>
    <w:rsid w:val="00C61CCB"/>
    <w:rsid w:val="00C72E97"/>
    <w:rsid w:val="00CC2A40"/>
    <w:rsid w:val="00CF42C5"/>
    <w:rsid w:val="00D02656"/>
    <w:rsid w:val="00D37EE2"/>
    <w:rsid w:val="00E00C8A"/>
    <w:rsid w:val="00E229D8"/>
    <w:rsid w:val="00E25412"/>
    <w:rsid w:val="00E81D10"/>
    <w:rsid w:val="00EA32E3"/>
    <w:rsid w:val="00EA39C3"/>
    <w:rsid w:val="00ED396F"/>
    <w:rsid w:val="00F029D1"/>
    <w:rsid w:val="00F10796"/>
    <w:rsid w:val="00F24E7E"/>
    <w:rsid w:val="00F2643B"/>
    <w:rsid w:val="00F36EFD"/>
    <w:rsid w:val="00FC2AC7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E3F9F"/>
  <w15:docId w15:val="{BA56AF45-40A7-41CB-B4E1-BD68CB95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1166</Characters>
  <Application>Microsoft Office Word</Application>
  <DocSecurity>0</DocSecurity>
  <Lines>9</Lines>
  <Paragraphs>2</Paragraphs>
  <ScaleCrop>false</ScaleCrop>
  <Company>西昌学院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重点实验室公号</cp:lastModifiedBy>
  <cp:revision>2</cp:revision>
  <cp:lastPrinted>2021-04-13T07:09:00Z</cp:lastPrinted>
  <dcterms:created xsi:type="dcterms:W3CDTF">2023-05-17T02:46:00Z</dcterms:created>
  <dcterms:modified xsi:type="dcterms:W3CDTF">2023-05-17T02:46:00Z</dcterms:modified>
</cp:coreProperties>
</file>