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33FE5" w14:textId="77777777"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攀西特色作物研究与利用四川省重点实验室</w:t>
      </w:r>
    </w:p>
    <w:p w14:paraId="7CD28E8C" w14:textId="595E0808"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202</w:t>
      </w:r>
      <w:r w:rsidR="00351AFA">
        <w:rPr>
          <w:rFonts w:ascii="微软雅黑" w:eastAsia="微软雅黑" w:hAnsi="微软雅黑" w:cs="宋体" w:hint="eastAsia"/>
          <w:b/>
          <w:bCs/>
          <w:color w:val="333333"/>
          <w:kern w:val="0"/>
          <w:sz w:val="32"/>
          <w:szCs w:val="32"/>
        </w:rPr>
        <w:t>4</w:t>
      </w:r>
      <w:r w:rsidRPr="004E3C19">
        <w:rPr>
          <w:rFonts w:ascii="微软雅黑" w:eastAsia="微软雅黑" w:hAnsi="微软雅黑" w:cs="宋体" w:hint="eastAsia"/>
          <w:b/>
          <w:bCs/>
          <w:color w:val="333333"/>
          <w:kern w:val="0"/>
          <w:sz w:val="32"/>
          <w:szCs w:val="32"/>
        </w:rPr>
        <w:t>年</w:t>
      </w:r>
      <w:r w:rsidR="00DF1F24">
        <w:rPr>
          <w:rFonts w:ascii="微软雅黑" w:eastAsia="微软雅黑" w:hAnsi="微软雅黑" w:cs="宋体" w:hint="eastAsia"/>
          <w:b/>
          <w:bCs/>
          <w:color w:val="333333"/>
          <w:kern w:val="0"/>
          <w:sz w:val="32"/>
          <w:szCs w:val="32"/>
        </w:rPr>
        <w:t>科技发展基金（校内）</w:t>
      </w:r>
      <w:r w:rsidRPr="004E3C19">
        <w:rPr>
          <w:rFonts w:ascii="微软雅黑" w:eastAsia="微软雅黑" w:hAnsi="微软雅黑" w:cs="宋体" w:hint="eastAsia"/>
          <w:b/>
          <w:bCs/>
          <w:color w:val="333333"/>
          <w:kern w:val="0"/>
          <w:sz w:val="32"/>
          <w:szCs w:val="32"/>
        </w:rPr>
        <w:t>申报指南</w:t>
      </w:r>
    </w:p>
    <w:p w14:paraId="4CCD9127" w14:textId="77777777" w:rsidR="007327D8" w:rsidRDefault="007327D8" w:rsidP="00A23AF2">
      <w:pPr>
        <w:ind w:firstLineChars="200" w:firstLine="560"/>
        <w:rPr>
          <w:rFonts w:asciiTheme="minorEastAsia" w:hAnsiTheme="minorEastAsia"/>
          <w:sz w:val="28"/>
          <w:szCs w:val="28"/>
        </w:rPr>
      </w:pPr>
    </w:p>
    <w:p w14:paraId="5B9E233A" w14:textId="4D30032A" w:rsidR="00756E8A" w:rsidRDefault="00A23AF2" w:rsidP="00A23AF2">
      <w:pPr>
        <w:ind w:firstLineChars="200" w:firstLine="560"/>
        <w:rPr>
          <w:rFonts w:asciiTheme="minorEastAsia" w:hAnsiTheme="minorEastAsia"/>
          <w:sz w:val="28"/>
          <w:szCs w:val="28"/>
        </w:rPr>
      </w:pPr>
      <w:r w:rsidRPr="00A23AF2">
        <w:rPr>
          <w:rFonts w:asciiTheme="minorEastAsia" w:hAnsiTheme="minorEastAsia" w:hint="eastAsia"/>
          <w:sz w:val="28"/>
          <w:szCs w:val="28"/>
        </w:rPr>
        <w:t>厅州共建攀西特色作物研究与利用四川省重点实验室面向</w:t>
      </w:r>
      <w:r>
        <w:rPr>
          <w:rFonts w:asciiTheme="minorEastAsia" w:hAnsiTheme="minorEastAsia" w:hint="eastAsia"/>
          <w:sz w:val="28"/>
          <w:szCs w:val="28"/>
        </w:rPr>
        <w:t>攀西特色生态区</w:t>
      </w:r>
      <w:r w:rsidRPr="00A23AF2">
        <w:rPr>
          <w:rFonts w:asciiTheme="minorEastAsia" w:hAnsiTheme="minorEastAsia" w:hint="eastAsia"/>
          <w:sz w:val="28"/>
          <w:szCs w:val="28"/>
        </w:rPr>
        <w:t>作物</w:t>
      </w:r>
      <w:r w:rsidR="007A2B89">
        <w:rPr>
          <w:rFonts w:asciiTheme="minorEastAsia" w:hAnsiTheme="minorEastAsia" w:hint="eastAsia"/>
          <w:sz w:val="28"/>
          <w:szCs w:val="28"/>
        </w:rPr>
        <w:t>（植物）</w:t>
      </w:r>
      <w:r w:rsidRPr="00A23AF2">
        <w:rPr>
          <w:rFonts w:asciiTheme="minorEastAsia" w:hAnsiTheme="minorEastAsia" w:hint="eastAsia"/>
          <w:sz w:val="28"/>
          <w:szCs w:val="28"/>
        </w:rPr>
        <w:t>种质创新科学前沿发展战略需求，以</w:t>
      </w:r>
      <w:r w:rsidR="00DF1F24">
        <w:rPr>
          <w:rFonts w:asciiTheme="minorEastAsia" w:hAnsiTheme="minorEastAsia" w:hint="eastAsia"/>
          <w:sz w:val="28"/>
          <w:szCs w:val="28"/>
        </w:rPr>
        <w:t>攀西特色</w:t>
      </w:r>
      <w:r w:rsidR="007A2B89" w:rsidRPr="00A23AF2">
        <w:rPr>
          <w:rFonts w:asciiTheme="minorEastAsia" w:hAnsiTheme="minorEastAsia" w:hint="eastAsia"/>
          <w:sz w:val="28"/>
          <w:szCs w:val="28"/>
        </w:rPr>
        <w:t>作物</w:t>
      </w:r>
      <w:r w:rsidR="007A2B89">
        <w:rPr>
          <w:rFonts w:asciiTheme="minorEastAsia" w:hAnsiTheme="minorEastAsia" w:hint="eastAsia"/>
          <w:sz w:val="28"/>
          <w:szCs w:val="28"/>
        </w:rPr>
        <w:t>（植物）</w:t>
      </w:r>
      <w:r w:rsidR="00DF1F24">
        <w:rPr>
          <w:rFonts w:asciiTheme="minorEastAsia" w:hAnsiTheme="minorEastAsia" w:hint="eastAsia"/>
          <w:sz w:val="28"/>
          <w:szCs w:val="28"/>
        </w:rPr>
        <w:t>为</w:t>
      </w:r>
      <w:r w:rsidRPr="00A23AF2">
        <w:rPr>
          <w:rFonts w:asciiTheme="minorEastAsia" w:hAnsiTheme="minorEastAsia" w:hint="eastAsia"/>
          <w:sz w:val="28"/>
          <w:szCs w:val="28"/>
        </w:rPr>
        <w:t>对象，开展应用基础研究。本着“开放、流动、联合、竞争”的运行机制，</w:t>
      </w:r>
      <w:r w:rsidR="00756E8A">
        <w:rPr>
          <w:rFonts w:asciiTheme="minorEastAsia" w:hAnsiTheme="minorEastAsia" w:hint="eastAsia"/>
          <w:sz w:val="28"/>
          <w:szCs w:val="28"/>
        </w:rPr>
        <w:t>根据四川省科技厅《四川省重点实验室建设与运行管理办法》要求，现针对重点实验室专兼职科研人员发布</w:t>
      </w:r>
      <w:r w:rsidR="00756E8A" w:rsidRPr="00A23AF2">
        <w:rPr>
          <w:rFonts w:asciiTheme="minorEastAsia" w:hAnsiTheme="minorEastAsia" w:hint="eastAsia"/>
          <w:sz w:val="28"/>
          <w:szCs w:val="28"/>
        </w:rPr>
        <w:t>202</w:t>
      </w:r>
      <w:r w:rsidR="003A19E7">
        <w:rPr>
          <w:rFonts w:asciiTheme="minorEastAsia" w:hAnsiTheme="minorEastAsia" w:hint="eastAsia"/>
          <w:sz w:val="28"/>
          <w:szCs w:val="28"/>
        </w:rPr>
        <w:t>4</w:t>
      </w:r>
      <w:r w:rsidR="00756E8A" w:rsidRPr="00A23AF2">
        <w:rPr>
          <w:rFonts w:asciiTheme="minorEastAsia" w:hAnsiTheme="minorEastAsia" w:hint="eastAsia"/>
          <w:sz w:val="28"/>
          <w:szCs w:val="28"/>
        </w:rPr>
        <w:t>年度</w:t>
      </w:r>
      <w:r w:rsidR="00756E8A" w:rsidRPr="00DF1F24">
        <w:rPr>
          <w:rFonts w:asciiTheme="minorEastAsia" w:hAnsiTheme="minorEastAsia" w:hint="eastAsia"/>
          <w:sz w:val="28"/>
          <w:szCs w:val="28"/>
        </w:rPr>
        <w:t>科技发展基金（校内）</w:t>
      </w:r>
      <w:r w:rsidR="00756E8A">
        <w:rPr>
          <w:rFonts w:asciiTheme="minorEastAsia" w:hAnsiTheme="minorEastAsia" w:hint="eastAsia"/>
          <w:sz w:val="28"/>
          <w:szCs w:val="28"/>
        </w:rPr>
        <w:t>指南。</w:t>
      </w:r>
    </w:p>
    <w:p w14:paraId="77FCA750" w14:textId="77777777" w:rsidR="00982685" w:rsidRPr="00DD46C2" w:rsidRDefault="00982685" w:rsidP="00DD46C2">
      <w:pPr>
        <w:ind w:firstLineChars="200" w:firstLine="602"/>
        <w:rPr>
          <w:rFonts w:ascii="黑体" w:eastAsia="黑体" w:hAnsi="黑体"/>
          <w:b/>
          <w:bCs/>
          <w:sz w:val="30"/>
          <w:szCs w:val="30"/>
        </w:rPr>
      </w:pPr>
      <w:r w:rsidRPr="00DD46C2">
        <w:rPr>
          <w:rFonts w:ascii="黑体" w:eastAsia="黑体" w:hAnsi="黑体" w:hint="eastAsia"/>
          <w:b/>
          <w:bCs/>
          <w:sz w:val="30"/>
          <w:szCs w:val="30"/>
        </w:rPr>
        <w:t>一、重点支持领域</w:t>
      </w:r>
    </w:p>
    <w:p w14:paraId="275AD226" w14:textId="06685BCB" w:rsidR="00B5770E" w:rsidRDefault="00B5770E" w:rsidP="00B5770E">
      <w:pPr>
        <w:ind w:firstLineChars="200" w:firstLine="560"/>
        <w:rPr>
          <w:rFonts w:asciiTheme="minorEastAsia" w:hAnsiTheme="minorEastAsia"/>
          <w:sz w:val="28"/>
          <w:szCs w:val="28"/>
        </w:rPr>
      </w:pPr>
      <w:r w:rsidRPr="00DD46C2">
        <w:rPr>
          <w:rFonts w:asciiTheme="minorEastAsia" w:hAnsiTheme="minorEastAsia" w:hint="eastAsia"/>
          <w:sz w:val="28"/>
          <w:szCs w:val="28"/>
        </w:rPr>
        <w:t>202</w:t>
      </w:r>
      <w:r w:rsidR="00351AFA">
        <w:rPr>
          <w:rFonts w:asciiTheme="minorEastAsia" w:hAnsiTheme="minorEastAsia" w:hint="eastAsia"/>
          <w:sz w:val="28"/>
          <w:szCs w:val="28"/>
        </w:rPr>
        <w:t>4</w:t>
      </w:r>
      <w:r w:rsidRPr="00DD46C2">
        <w:rPr>
          <w:rFonts w:asciiTheme="minorEastAsia" w:hAnsiTheme="minorEastAsia" w:hint="eastAsia"/>
          <w:sz w:val="28"/>
          <w:szCs w:val="28"/>
        </w:rPr>
        <w:t>年重点实验室</w:t>
      </w:r>
      <w:r w:rsidRPr="00DF1F24">
        <w:rPr>
          <w:rFonts w:asciiTheme="minorEastAsia" w:hAnsiTheme="minorEastAsia" w:hint="eastAsia"/>
          <w:sz w:val="28"/>
          <w:szCs w:val="28"/>
        </w:rPr>
        <w:t>科技发展基金</w:t>
      </w:r>
      <w:r w:rsidRPr="00DD46C2">
        <w:rPr>
          <w:rFonts w:asciiTheme="minorEastAsia" w:hAnsiTheme="minorEastAsia" w:hint="eastAsia"/>
          <w:sz w:val="28"/>
          <w:szCs w:val="28"/>
        </w:rPr>
        <w:t>计划项目</w:t>
      </w:r>
      <w:r>
        <w:rPr>
          <w:rFonts w:asciiTheme="minorEastAsia" w:hAnsiTheme="minorEastAsia" w:hint="eastAsia"/>
          <w:sz w:val="28"/>
          <w:szCs w:val="28"/>
        </w:rPr>
        <w:t>应与重点实验室四大主要研究方向密切相关，</w:t>
      </w:r>
      <w:r w:rsidRPr="00475310">
        <w:rPr>
          <w:rFonts w:asciiTheme="minorEastAsia" w:hAnsiTheme="minorEastAsia" w:hint="eastAsia"/>
          <w:sz w:val="28"/>
          <w:szCs w:val="28"/>
        </w:rPr>
        <w:t>围绕</w:t>
      </w:r>
      <w:r w:rsidRPr="00D9689F">
        <w:rPr>
          <w:rFonts w:asciiTheme="minorEastAsia" w:hAnsiTheme="minorEastAsia" w:hint="eastAsia"/>
          <w:sz w:val="28"/>
          <w:szCs w:val="28"/>
        </w:rPr>
        <w:t>“10+3”现代农业产业体系</w:t>
      </w:r>
      <w:r w:rsidRPr="00475310">
        <w:rPr>
          <w:rFonts w:asciiTheme="minorEastAsia" w:hAnsiTheme="minorEastAsia" w:hint="eastAsia"/>
          <w:sz w:val="28"/>
          <w:szCs w:val="28"/>
        </w:rPr>
        <w:t>、巩固脱贫</w:t>
      </w:r>
      <w:r>
        <w:rPr>
          <w:rFonts w:asciiTheme="minorEastAsia" w:hAnsiTheme="minorEastAsia" w:hint="eastAsia"/>
          <w:sz w:val="28"/>
          <w:szCs w:val="28"/>
        </w:rPr>
        <w:t>成果</w:t>
      </w:r>
      <w:r w:rsidRPr="00475310">
        <w:rPr>
          <w:rFonts w:asciiTheme="minorEastAsia" w:hAnsiTheme="minorEastAsia" w:hint="eastAsia"/>
          <w:sz w:val="28"/>
          <w:szCs w:val="28"/>
        </w:rPr>
        <w:t>与乡村振兴</w:t>
      </w:r>
      <w:r>
        <w:rPr>
          <w:rFonts w:asciiTheme="minorEastAsia" w:hAnsiTheme="minorEastAsia" w:hint="eastAsia"/>
          <w:sz w:val="28"/>
          <w:szCs w:val="28"/>
        </w:rPr>
        <w:t>、</w:t>
      </w:r>
      <w:r w:rsidRPr="00D47ED0">
        <w:rPr>
          <w:rFonts w:asciiTheme="minorEastAsia" w:hAnsiTheme="minorEastAsia" w:hint="eastAsia"/>
          <w:sz w:val="28"/>
          <w:szCs w:val="28"/>
        </w:rPr>
        <w:t>安宁河现代农业硅谷</w:t>
      </w:r>
      <w:r>
        <w:rPr>
          <w:rFonts w:asciiTheme="minorEastAsia" w:hAnsiTheme="minorEastAsia" w:hint="eastAsia"/>
          <w:sz w:val="28"/>
          <w:szCs w:val="28"/>
        </w:rPr>
        <w:t>建设、</w:t>
      </w:r>
      <w:r w:rsidRPr="00D47ED0">
        <w:rPr>
          <w:rFonts w:asciiTheme="minorEastAsia" w:hAnsiTheme="minorEastAsia" w:hint="eastAsia"/>
          <w:sz w:val="28"/>
          <w:szCs w:val="28"/>
        </w:rPr>
        <w:t>环境保护与节能减排</w:t>
      </w:r>
      <w:r>
        <w:rPr>
          <w:rFonts w:asciiTheme="minorEastAsia" w:hAnsiTheme="minorEastAsia" w:hint="eastAsia"/>
          <w:sz w:val="28"/>
          <w:szCs w:val="28"/>
        </w:rPr>
        <w:t>等方面，</w:t>
      </w:r>
      <w:r w:rsidRPr="00D47ED0">
        <w:rPr>
          <w:rFonts w:asciiTheme="minorEastAsia" w:hAnsiTheme="minorEastAsia" w:hint="eastAsia"/>
          <w:sz w:val="28"/>
          <w:szCs w:val="28"/>
        </w:rPr>
        <w:t>开展技术研究开发和科技合作，着力突破一批关键、共性及瓶颈技术，解决制约产业创新与社会进步的技术问题，促进高质量发展。</w:t>
      </w:r>
      <w:r>
        <w:rPr>
          <w:rFonts w:asciiTheme="minorEastAsia" w:hAnsiTheme="minorEastAsia" w:hint="eastAsia"/>
          <w:sz w:val="28"/>
          <w:szCs w:val="28"/>
        </w:rPr>
        <w:t>鼓励学科交叉、团队合作，鼓励青年科学家积极申报。</w:t>
      </w:r>
    </w:p>
    <w:p w14:paraId="623CB247" w14:textId="7F37D314" w:rsidR="00B5770E" w:rsidRDefault="00B5770E" w:rsidP="00B5770E">
      <w:pPr>
        <w:ind w:firstLineChars="200" w:firstLine="560"/>
        <w:rPr>
          <w:rFonts w:asciiTheme="minorEastAsia" w:hAnsiTheme="minorEastAsia"/>
          <w:sz w:val="28"/>
          <w:szCs w:val="28"/>
        </w:rPr>
      </w:pPr>
      <w:r w:rsidRPr="00DF1F24">
        <w:rPr>
          <w:rFonts w:asciiTheme="minorEastAsia" w:hAnsiTheme="minorEastAsia" w:hint="eastAsia"/>
          <w:sz w:val="28"/>
          <w:szCs w:val="28"/>
        </w:rPr>
        <w:t>科技发展基金</w:t>
      </w:r>
      <w:r>
        <w:rPr>
          <w:rFonts w:asciiTheme="minorEastAsia" w:hAnsiTheme="minorEastAsia" w:hint="eastAsia"/>
          <w:sz w:val="28"/>
          <w:szCs w:val="28"/>
        </w:rPr>
        <w:t>项目重点支持领域为：</w:t>
      </w:r>
    </w:p>
    <w:p w14:paraId="4D9029A8" w14:textId="77777777" w:rsidR="00B5770E" w:rsidRPr="0031243C" w:rsidRDefault="00B5770E" w:rsidP="00B5770E">
      <w:pPr>
        <w:ind w:firstLineChars="200" w:firstLine="562"/>
        <w:rPr>
          <w:rFonts w:asciiTheme="minorEastAsia" w:hAnsiTheme="minorEastAsia"/>
          <w:b/>
          <w:sz w:val="28"/>
          <w:szCs w:val="28"/>
        </w:rPr>
      </w:pPr>
      <w:r w:rsidRPr="0031243C">
        <w:rPr>
          <w:rFonts w:asciiTheme="minorEastAsia" w:hAnsiTheme="minorEastAsia" w:hint="eastAsia"/>
          <w:b/>
          <w:sz w:val="28"/>
          <w:szCs w:val="28"/>
        </w:rPr>
        <w:t>（一）</w:t>
      </w:r>
      <w:r w:rsidRPr="00053036">
        <w:rPr>
          <w:rFonts w:asciiTheme="minorEastAsia" w:hAnsiTheme="minorEastAsia" w:hint="eastAsia"/>
          <w:b/>
          <w:sz w:val="28"/>
          <w:szCs w:val="28"/>
        </w:rPr>
        <w:t>作物基因资源发掘与利用</w:t>
      </w:r>
    </w:p>
    <w:p w14:paraId="2E9AE008" w14:textId="77777777" w:rsidR="00B5770E" w:rsidRPr="00053036" w:rsidRDefault="00B5770E" w:rsidP="00B5770E">
      <w:pPr>
        <w:ind w:firstLineChars="200" w:firstLine="560"/>
        <w:rPr>
          <w:rFonts w:asciiTheme="minorEastAsia" w:hAnsiTheme="minorEastAsia"/>
          <w:bCs/>
          <w:sz w:val="28"/>
          <w:szCs w:val="28"/>
        </w:rPr>
      </w:pPr>
      <w:r w:rsidRPr="00053036">
        <w:rPr>
          <w:rFonts w:asciiTheme="minorEastAsia" w:hAnsiTheme="minorEastAsia" w:hint="eastAsia"/>
          <w:bCs/>
          <w:sz w:val="28"/>
          <w:szCs w:val="28"/>
        </w:rPr>
        <w:t>围绕</w:t>
      </w:r>
      <w:r>
        <w:rPr>
          <w:rFonts w:asciiTheme="minorEastAsia" w:hAnsiTheme="minorEastAsia" w:hint="eastAsia"/>
          <w:bCs/>
          <w:sz w:val="28"/>
          <w:szCs w:val="28"/>
        </w:rPr>
        <w:t>攀西特色作物</w:t>
      </w:r>
      <w:r w:rsidRPr="00053036">
        <w:rPr>
          <w:rFonts w:asciiTheme="minorEastAsia" w:hAnsiTheme="minorEastAsia" w:hint="eastAsia"/>
          <w:bCs/>
          <w:sz w:val="28"/>
          <w:szCs w:val="28"/>
        </w:rPr>
        <w:t>“优质、高产、高效、安全、生态”</w:t>
      </w:r>
      <w:r>
        <w:rPr>
          <w:rFonts w:asciiTheme="minorEastAsia" w:hAnsiTheme="minorEastAsia" w:hint="eastAsia"/>
          <w:bCs/>
          <w:sz w:val="28"/>
          <w:szCs w:val="28"/>
        </w:rPr>
        <w:t>的</w:t>
      </w:r>
      <w:r w:rsidRPr="00053036">
        <w:rPr>
          <w:rFonts w:asciiTheme="minorEastAsia" w:hAnsiTheme="minorEastAsia" w:hint="eastAsia"/>
          <w:bCs/>
          <w:sz w:val="28"/>
          <w:szCs w:val="28"/>
        </w:rPr>
        <w:t>研究目标</w:t>
      </w:r>
      <w:r>
        <w:rPr>
          <w:rFonts w:asciiTheme="minorEastAsia" w:hAnsiTheme="minorEastAsia" w:hint="eastAsia"/>
          <w:bCs/>
          <w:sz w:val="28"/>
          <w:szCs w:val="28"/>
        </w:rPr>
        <w:t>，</w:t>
      </w:r>
      <w:r w:rsidRPr="00053036">
        <w:rPr>
          <w:rFonts w:asciiTheme="minorEastAsia" w:hAnsiTheme="minorEastAsia" w:hint="eastAsia"/>
          <w:bCs/>
          <w:sz w:val="28"/>
          <w:szCs w:val="28"/>
        </w:rPr>
        <w:t>开展作物生理生态、生长发育、基因表达调控、基因工程和作物遗传育种等相关领域的研究。</w:t>
      </w:r>
      <w:r>
        <w:rPr>
          <w:rFonts w:asciiTheme="minorEastAsia" w:hAnsiTheme="minorEastAsia" w:hint="eastAsia"/>
          <w:bCs/>
          <w:sz w:val="28"/>
          <w:szCs w:val="28"/>
        </w:rPr>
        <w:t>重点开展</w:t>
      </w:r>
      <w:r w:rsidRPr="00053036">
        <w:rPr>
          <w:rFonts w:asciiTheme="minorEastAsia" w:hAnsiTheme="minorEastAsia" w:hint="eastAsia"/>
          <w:bCs/>
          <w:sz w:val="28"/>
          <w:szCs w:val="28"/>
        </w:rPr>
        <w:t>作物产量性状形成机理</w:t>
      </w:r>
      <w:r>
        <w:rPr>
          <w:rFonts w:asciiTheme="minorEastAsia" w:hAnsiTheme="minorEastAsia" w:hint="eastAsia"/>
          <w:bCs/>
          <w:sz w:val="28"/>
          <w:szCs w:val="28"/>
        </w:rPr>
        <w:t>、</w:t>
      </w:r>
      <w:r w:rsidRPr="00053036">
        <w:rPr>
          <w:rFonts w:asciiTheme="minorEastAsia" w:hAnsiTheme="minorEastAsia" w:hint="eastAsia"/>
          <w:bCs/>
          <w:sz w:val="28"/>
          <w:szCs w:val="28"/>
        </w:rPr>
        <w:t>作物品质改良与调控机理</w:t>
      </w:r>
      <w:r>
        <w:rPr>
          <w:rFonts w:asciiTheme="minorEastAsia" w:hAnsiTheme="minorEastAsia" w:hint="eastAsia"/>
          <w:bCs/>
          <w:sz w:val="28"/>
          <w:szCs w:val="28"/>
        </w:rPr>
        <w:t>、</w:t>
      </w:r>
      <w:r w:rsidRPr="00053036">
        <w:rPr>
          <w:rFonts w:asciiTheme="minorEastAsia" w:hAnsiTheme="minorEastAsia" w:hint="eastAsia"/>
          <w:bCs/>
          <w:sz w:val="28"/>
          <w:szCs w:val="28"/>
        </w:rPr>
        <w:t>作物抗逆性调控机理与应用技术</w:t>
      </w:r>
      <w:r>
        <w:rPr>
          <w:rFonts w:asciiTheme="minorEastAsia" w:hAnsiTheme="minorEastAsia" w:hint="eastAsia"/>
          <w:bCs/>
          <w:sz w:val="28"/>
          <w:szCs w:val="28"/>
        </w:rPr>
        <w:t>、</w:t>
      </w:r>
      <w:r w:rsidRPr="00053036">
        <w:rPr>
          <w:rFonts w:asciiTheme="minorEastAsia" w:hAnsiTheme="minorEastAsia" w:hint="eastAsia"/>
          <w:bCs/>
          <w:sz w:val="28"/>
          <w:szCs w:val="28"/>
        </w:rPr>
        <w:t>作物优异基</w:t>
      </w:r>
      <w:r w:rsidRPr="00053036">
        <w:rPr>
          <w:rFonts w:asciiTheme="minorEastAsia" w:hAnsiTheme="minorEastAsia" w:hint="eastAsia"/>
          <w:bCs/>
          <w:sz w:val="28"/>
          <w:szCs w:val="28"/>
        </w:rPr>
        <w:lastRenderedPageBreak/>
        <w:t>因资源的发掘及其遗传评价</w:t>
      </w:r>
      <w:r>
        <w:rPr>
          <w:rFonts w:asciiTheme="minorEastAsia" w:hAnsiTheme="minorEastAsia" w:hint="eastAsia"/>
          <w:bCs/>
          <w:sz w:val="28"/>
          <w:szCs w:val="28"/>
        </w:rPr>
        <w:t>、</w:t>
      </w:r>
      <w:r w:rsidRPr="00053036">
        <w:rPr>
          <w:rFonts w:asciiTheme="minorEastAsia" w:hAnsiTheme="minorEastAsia" w:hint="eastAsia"/>
          <w:bCs/>
          <w:sz w:val="28"/>
          <w:szCs w:val="28"/>
        </w:rPr>
        <w:t>作物生长发育的基因表达调控网络</w:t>
      </w:r>
      <w:r>
        <w:rPr>
          <w:rFonts w:asciiTheme="minorEastAsia" w:hAnsiTheme="minorEastAsia" w:hint="eastAsia"/>
          <w:bCs/>
          <w:sz w:val="28"/>
          <w:szCs w:val="28"/>
        </w:rPr>
        <w:t>研究，</w:t>
      </w:r>
      <w:r w:rsidRPr="00053036">
        <w:rPr>
          <w:rFonts w:asciiTheme="minorEastAsia" w:hAnsiTheme="minorEastAsia" w:hint="eastAsia"/>
          <w:bCs/>
          <w:sz w:val="28"/>
          <w:szCs w:val="28"/>
        </w:rPr>
        <w:t>着重研究探讨作物遗传改良领域中的理论与实践问题，在加强作物遗传改良的应用基础研究的同时，向基础研究和应用研究延伸。</w:t>
      </w:r>
    </w:p>
    <w:p w14:paraId="0691701F" w14:textId="77777777" w:rsidR="00B5770E" w:rsidRPr="0049085F" w:rsidRDefault="00B5770E" w:rsidP="00B5770E">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Pr>
          <w:rFonts w:ascii="宋体" w:eastAsia="宋体" w:hAnsi="宋体" w:cs="仿宋_GB2312" w:hint="eastAsia"/>
          <w:bCs/>
          <w:sz w:val="28"/>
          <w:szCs w:val="28"/>
        </w:rPr>
        <w:t>苦荞麦、马铃薯</w:t>
      </w:r>
      <w:r w:rsidRPr="00A01624">
        <w:rPr>
          <w:rFonts w:ascii="宋体" w:eastAsia="宋体" w:hAnsi="宋体" w:cs="仿宋_GB2312" w:hint="eastAsia"/>
          <w:bCs/>
          <w:sz w:val="28"/>
          <w:szCs w:val="28"/>
        </w:rPr>
        <w:t>、</w:t>
      </w:r>
      <w:r>
        <w:rPr>
          <w:rFonts w:ascii="宋体" w:eastAsia="宋体" w:hAnsi="宋体" w:cs="仿宋_GB2312" w:hint="eastAsia"/>
          <w:bCs/>
          <w:sz w:val="28"/>
          <w:szCs w:val="28"/>
        </w:rPr>
        <w:t>洋葱</w:t>
      </w:r>
      <w:r w:rsidRPr="00A01624">
        <w:rPr>
          <w:rFonts w:ascii="宋体" w:eastAsia="宋体" w:hAnsi="宋体" w:cs="仿宋_GB2312" w:hint="eastAsia"/>
          <w:bCs/>
          <w:sz w:val="28"/>
          <w:szCs w:val="28"/>
        </w:rPr>
        <w:t>、</w:t>
      </w:r>
      <w:r>
        <w:rPr>
          <w:rFonts w:ascii="宋体" w:eastAsia="宋体" w:hAnsi="宋体" w:cs="仿宋_GB2312" w:hint="eastAsia"/>
          <w:bCs/>
          <w:sz w:val="28"/>
          <w:szCs w:val="28"/>
        </w:rPr>
        <w:t>烤烟、油橄榄等特色作物生物信息学与代谢组学研究，包括产量、品质、抗性相关基因资源挖掘；特色作物</w:t>
      </w:r>
      <w:r w:rsidRPr="00053036">
        <w:rPr>
          <w:rFonts w:ascii="宋体" w:eastAsia="宋体" w:hAnsi="宋体" w:cs="仿宋_GB2312" w:hint="eastAsia"/>
          <w:bCs/>
          <w:sz w:val="28"/>
          <w:szCs w:val="28"/>
        </w:rPr>
        <w:t>功能基因组研究</w:t>
      </w:r>
      <w:r>
        <w:rPr>
          <w:rFonts w:ascii="宋体" w:eastAsia="宋体" w:hAnsi="宋体" w:cs="仿宋_GB2312" w:hint="eastAsia"/>
          <w:bCs/>
          <w:sz w:val="28"/>
          <w:szCs w:val="28"/>
        </w:rPr>
        <w:t>，</w:t>
      </w:r>
      <w:r w:rsidRPr="00053036">
        <w:rPr>
          <w:rFonts w:ascii="宋体" w:eastAsia="宋体" w:hAnsi="宋体" w:cs="仿宋_GB2312" w:hint="eastAsia"/>
          <w:bCs/>
          <w:sz w:val="28"/>
          <w:szCs w:val="28"/>
        </w:rPr>
        <w:t>包括功能基因组</w:t>
      </w:r>
      <w:r>
        <w:rPr>
          <w:rFonts w:ascii="宋体" w:eastAsia="宋体" w:hAnsi="宋体" w:cs="仿宋_GB2312" w:hint="eastAsia"/>
          <w:bCs/>
          <w:sz w:val="28"/>
          <w:szCs w:val="28"/>
        </w:rPr>
        <w:t>研究</w:t>
      </w:r>
      <w:r w:rsidRPr="00053036">
        <w:rPr>
          <w:rFonts w:ascii="宋体" w:eastAsia="宋体" w:hAnsi="宋体" w:cs="仿宋_GB2312" w:hint="eastAsia"/>
          <w:bCs/>
          <w:sz w:val="28"/>
          <w:szCs w:val="28"/>
        </w:rPr>
        <w:t>平台构建、重要基因鉴定和克隆、重要农艺性状</w:t>
      </w:r>
      <w:r>
        <w:rPr>
          <w:rFonts w:ascii="宋体" w:eastAsia="宋体" w:hAnsi="宋体" w:cs="仿宋_GB2312" w:hint="eastAsia"/>
          <w:bCs/>
          <w:sz w:val="28"/>
          <w:szCs w:val="28"/>
        </w:rPr>
        <w:t>控制基因</w:t>
      </w:r>
      <w:r w:rsidRPr="00053036">
        <w:rPr>
          <w:rFonts w:ascii="宋体" w:eastAsia="宋体" w:hAnsi="宋体" w:cs="仿宋_GB2312" w:hint="eastAsia"/>
          <w:bCs/>
          <w:sz w:val="28"/>
          <w:szCs w:val="28"/>
        </w:rPr>
        <w:t>的功能</w:t>
      </w:r>
      <w:r>
        <w:rPr>
          <w:rFonts w:ascii="宋体" w:eastAsia="宋体" w:hAnsi="宋体" w:cs="仿宋_GB2312" w:hint="eastAsia"/>
          <w:bCs/>
          <w:sz w:val="28"/>
          <w:szCs w:val="28"/>
        </w:rPr>
        <w:t>解析等；特色作物</w:t>
      </w:r>
      <w:r w:rsidRPr="0049085F">
        <w:rPr>
          <w:rFonts w:ascii="宋体" w:eastAsia="宋体" w:hAnsi="宋体" w:cs="仿宋_GB2312" w:hint="eastAsia"/>
          <w:bCs/>
          <w:sz w:val="28"/>
          <w:szCs w:val="28"/>
        </w:rPr>
        <w:t>种质资源创新及遗传多样性研究</w:t>
      </w:r>
      <w:r>
        <w:rPr>
          <w:rFonts w:ascii="宋体" w:eastAsia="宋体" w:hAnsi="宋体" w:cs="仿宋_GB2312" w:hint="eastAsia"/>
          <w:bCs/>
          <w:sz w:val="28"/>
          <w:szCs w:val="28"/>
        </w:rPr>
        <w:t>。</w:t>
      </w:r>
    </w:p>
    <w:p w14:paraId="1487073E" w14:textId="77777777" w:rsidR="00B5770E" w:rsidRPr="008863E8" w:rsidRDefault="00B5770E" w:rsidP="00B5770E">
      <w:pPr>
        <w:ind w:firstLineChars="200" w:firstLine="562"/>
        <w:rPr>
          <w:rFonts w:asciiTheme="minorEastAsia" w:hAnsiTheme="minorEastAsia"/>
          <w:sz w:val="28"/>
          <w:szCs w:val="28"/>
        </w:rPr>
      </w:pPr>
      <w:r w:rsidRPr="0049085F">
        <w:rPr>
          <w:rFonts w:asciiTheme="minorEastAsia" w:hAnsiTheme="minorEastAsia" w:hint="eastAsia"/>
          <w:b/>
          <w:bCs/>
          <w:sz w:val="28"/>
          <w:szCs w:val="28"/>
        </w:rPr>
        <w:t>考核指标：</w:t>
      </w:r>
      <w:r w:rsidRPr="00DF0964">
        <w:rPr>
          <w:rFonts w:asciiTheme="minorEastAsia" w:hAnsiTheme="minorEastAsia" w:hint="eastAsia"/>
          <w:sz w:val="28"/>
          <w:szCs w:val="28"/>
        </w:rPr>
        <w:t>每个项目公开发表</w:t>
      </w:r>
      <w:r>
        <w:rPr>
          <w:rFonts w:asciiTheme="minorEastAsia" w:hAnsiTheme="minorEastAsia" w:hint="eastAsia"/>
          <w:sz w:val="28"/>
          <w:szCs w:val="28"/>
        </w:rPr>
        <w:t>代表性研究</w:t>
      </w:r>
      <w:r w:rsidRPr="00DF0964">
        <w:rPr>
          <w:rFonts w:asciiTheme="minorEastAsia" w:hAnsiTheme="minorEastAsia" w:hint="eastAsia"/>
          <w:sz w:val="28"/>
          <w:szCs w:val="28"/>
        </w:rPr>
        <w:t>论文</w:t>
      </w:r>
      <w:r>
        <w:rPr>
          <w:rFonts w:asciiTheme="minorEastAsia" w:hAnsiTheme="minorEastAsia"/>
          <w:sz w:val="28"/>
          <w:szCs w:val="28"/>
        </w:rPr>
        <w:t>2</w:t>
      </w:r>
      <w:r w:rsidRPr="00DF0964">
        <w:rPr>
          <w:rFonts w:asciiTheme="minorEastAsia" w:hAnsiTheme="minorEastAsia" w:hint="eastAsia"/>
          <w:sz w:val="28"/>
          <w:szCs w:val="28"/>
        </w:rPr>
        <w:t>篇以上</w:t>
      </w:r>
      <w:r>
        <w:rPr>
          <w:rFonts w:asciiTheme="minorEastAsia" w:hAnsiTheme="minorEastAsia" w:hint="eastAsia"/>
          <w:sz w:val="28"/>
          <w:szCs w:val="28"/>
        </w:rPr>
        <w:t>（要求S</w:t>
      </w:r>
      <w:r>
        <w:rPr>
          <w:rFonts w:asciiTheme="minorEastAsia" w:hAnsiTheme="minorEastAsia"/>
          <w:sz w:val="28"/>
          <w:szCs w:val="28"/>
        </w:rPr>
        <w:t>CI</w:t>
      </w:r>
      <w:r>
        <w:rPr>
          <w:rFonts w:asciiTheme="minorEastAsia" w:hAnsiTheme="minorEastAsia" w:hint="eastAsia"/>
          <w:sz w:val="28"/>
          <w:szCs w:val="28"/>
        </w:rPr>
        <w:t>、EI和CSCD核心库收录期刊）</w:t>
      </w:r>
      <w:r w:rsidRPr="00DF0964">
        <w:rPr>
          <w:rFonts w:asciiTheme="minorEastAsia" w:hAnsiTheme="minorEastAsia" w:hint="eastAsia"/>
          <w:sz w:val="28"/>
          <w:szCs w:val="28"/>
        </w:rPr>
        <w:t>或形成专利、技术规程、技术标准等知识产权</w:t>
      </w:r>
      <w:r>
        <w:rPr>
          <w:rFonts w:asciiTheme="minorEastAsia" w:hAnsiTheme="minorEastAsia"/>
          <w:sz w:val="28"/>
          <w:szCs w:val="28"/>
        </w:rPr>
        <w:t>2</w:t>
      </w:r>
      <w:r w:rsidRPr="00DF0964">
        <w:rPr>
          <w:rFonts w:asciiTheme="minorEastAsia" w:hAnsiTheme="minorEastAsia" w:hint="eastAsia"/>
          <w:sz w:val="28"/>
          <w:szCs w:val="28"/>
        </w:rPr>
        <w:t>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1B2D8EEC" w14:textId="77777777" w:rsidR="00B5770E" w:rsidRPr="00DD46C2" w:rsidRDefault="00B5770E" w:rsidP="00B5770E">
      <w:pPr>
        <w:ind w:firstLineChars="200" w:firstLine="562"/>
        <w:rPr>
          <w:rFonts w:asciiTheme="minorEastAsia" w:hAnsiTheme="minorEastAsia"/>
          <w:b/>
          <w:sz w:val="28"/>
          <w:szCs w:val="28"/>
        </w:rPr>
      </w:pPr>
      <w:r w:rsidRPr="00DD46C2">
        <w:rPr>
          <w:rFonts w:asciiTheme="minorEastAsia" w:hAnsiTheme="minorEastAsia" w:hint="eastAsia"/>
          <w:b/>
          <w:sz w:val="28"/>
          <w:szCs w:val="28"/>
        </w:rPr>
        <w:t>（二）</w:t>
      </w:r>
      <w:r w:rsidRPr="006A4714">
        <w:rPr>
          <w:rFonts w:asciiTheme="minorEastAsia" w:hAnsiTheme="minorEastAsia" w:hint="eastAsia"/>
          <w:b/>
          <w:sz w:val="28"/>
          <w:szCs w:val="28"/>
        </w:rPr>
        <w:t>巩固脱贫与乡村振兴</w:t>
      </w:r>
    </w:p>
    <w:p w14:paraId="3DD0AC75" w14:textId="77777777" w:rsidR="00B5770E" w:rsidRPr="006A4714" w:rsidRDefault="00B5770E" w:rsidP="00B5770E">
      <w:pPr>
        <w:ind w:firstLineChars="200" w:firstLine="560"/>
        <w:rPr>
          <w:rFonts w:asciiTheme="minorEastAsia" w:hAnsiTheme="minorEastAsia"/>
          <w:sz w:val="28"/>
          <w:szCs w:val="28"/>
        </w:rPr>
      </w:pPr>
      <w:r w:rsidRPr="006A4714">
        <w:rPr>
          <w:rFonts w:asciiTheme="minorEastAsia" w:hAnsiTheme="minorEastAsia" w:hint="eastAsia"/>
          <w:sz w:val="28"/>
          <w:szCs w:val="28"/>
        </w:rPr>
        <w:t>围绕提升农业现代化水平科技需求，重点在</w:t>
      </w:r>
      <w:r>
        <w:rPr>
          <w:rFonts w:asciiTheme="minorEastAsia" w:hAnsiTheme="minorEastAsia" w:hint="eastAsia"/>
          <w:sz w:val="28"/>
          <w:szCs w:val="28"/>
        </w:rPr>
        <w:t>苦荞、马铃薯、洋葱等特色作物资源引进与保育创新，</w:t>
      </w:r>
      <w:r w:rsidRPr="006A4714">
        <w:rPr>
          <w:rFonts w:asciiTheme="minorEastAsia" w:hAnsiTheme="minorEastAsia" w:hint="eastAsia"/>
          <w:sz w:val="28"/>
          <w:szCs w:val="28"/>
        </w:rPr>
        <w:t>新品种</w:t>
      </w:r>
      <w:r>
        <w:rPr>
          <w:rFonts w:asciiTheme="minorEastAsia" w:hAnsiTheme="minorEastAsia" w:hint="eastAsia"/>
          <w:sz w:val="28"/>
          <w:szCs w:val="28"/>
        </w:rPr>
        <w:t>、新品系</w:t>
      </w:r>
      <w:r w:rsidRPr="006A4714">
        <w:rPr>
          <w:rFonts w:asciiTheme="minorEastAsia" w:hAnsiTheme="minorEastAsia" w:hint="eastAsia"/>
          <w:sz w:val="28"/>
          <w:szCs w:val="28"/>
        </w:rPr>
        <w:t>选育，优质种苗快繁技术，主要病虫害绿色防控和抗逆减灾，规模化种</w:t>
      </w:r>
      <w:r>
        <w:rPr>
          <w:rFonts w:asciiTheme="minorEastAsia" w:hAnsiTheme="minorEastAsia" w:hint="eastAsia"/>
          <w:sz w:val="28"/>
          <w:szCs w:val="28"/>
        </w:rPr>
        <w:t>植</w:t>
      </w:r>
      <w:r w:rsidRPr="006A4714">
        <w:rPr>
          <w:rFonts w:asciiTheme="minorEastAsia" w:hAnsiTheme="minorEastAsia" w:hint="eastAsia"/>
          <w:sz w:val="28"/>
          <w:szCs w:val="28"/>
        </w:rPr>
        <w:t>智能控制，安全高效、可降解、无残留的新型绿色投入品（</w:t>
      </w:r>
      <w:r>
        <w:rPr>
          <w:rFonts w:asciiTheme="minorEastAsia" w:hAnsiTheme="minorEastAsia" w:hint="eastAsia"/>
          <w:sz w:val="28"/>
          <w:szCs w:val="28"/>
        </w:rPr>
        <w:t>生物</w:t>
      </w:r>
      <w:r w:rsidRPr="006A4714">
        <w:rPr>
          <w:rFonts w:asciiTheme="minorEastAsia" w:hAnsiTheme="minorEastAsia" w:hint="eastAsia"/>
          <w:sz w:val="28"/>
          <w:szCs w:val="28"/>
        </w:rPr>
        <w:t>农药、</w:t>
      </w:r>
      <w:r>
        <w:rPr>
          <w:rFonts w:asciiTheme="minorEastAsia" w:hAnsiTheme="minorEastAsia" w:hint="eastAsia"/>
          <w:sz w:val="28"/>
          <w:szCs w:val="28"/>
        </w:rPr>
        <w:t>肥料、微生物菌剂</w:t>
      </w:r>
      <w:r w:rsidRPr="006A4714">
        <w:rPr>
          <w:rFonts w:asciiTheme="minorEastAsia" w:hAnsiTheme="minorEastAsia" w:hint="eastAsia"/>
          <w:sz w:val="28"/>
          <w:szCs w:val="28"/>
        </w:rPr>
        <w:t>、抗旱保水材料等</w:t>
      </w:r>
      <w:r>
        <w:rPr>
          <w:rFonts w:asciiTheme="minorEastAsia" w:hAnsiTheme="minorEastAsia" w:hint="eastAsia"/>
          <w:sz w:val="28"/>
          <w:szCs w:val="28"/>
        </w:rPr>
        <w:t>）</w:t>
      </w:r>
      <w:r w:rsidRPr="006A4714">
        <w:rPr>
          <w:rFonts w:asciiTheme="minorEastAsia" w:hAnsiTheme="minorEastAsia" w:hint="eastAsia"/>
          <w:sz w:val="28"/>
          <w:szCs w:val="28"/>
        </w:rPr>
        <w:t>创制，农机装备研制，</w:t>
      </w:r>
      <w:r>
        <w:rPr>
          <w:rFonts w:asciiTheme="minorEastAsia" w:hAnsiTheme="minorEastAsia" w:hint="eastAsia"/>
          <w:sz w:val="28"/>
          <w:szCs w:val="28"/>
        </w:rPr>
        <w:t>作物农产品</w:t>
      </w:r>
      <w:r w:rsidRPr="000F6301">
        <w:rPr>
          <w:rFonts w:asciiTheme="minorEastAsia" w:hAnsiTheme="minorEastAsia" w:hint="eastAsia"/>
          <w:sz w:val="28"/>
          <w:szCs w:val="28"/>
        </w:rPr>
        <w:t>精深加工</w:t>
      </w:r>
      <w:r>
        <w:rPr>
          <w:rFonts w:asciiTheme="minorEastAsia" w:hAnsiTheme="minorEastAsia" w:hint="eastAsia"/>
          <w:sz w:val="28"/>
          <w:szCs w:val="28"/>
        </w:rPr>
        <w:t>，</w:t>
      </w:r>
      <w:r w:rsidRPr="006A4714">
        <w:rPr>
          <w:rFonts w:asciiTheme="minorEastAsia" w:hAnsiTheme="minorEastAsia" w:hint="eastAsia"/>
          <w:sz w:val="28"/>
          <w:szCs w:val="28"/>
        </w:rPr>
        <w:t>农业农村可持续发展节能减排等领域开展共性关键技术研究和应用示范，为巩固脱贫成果和乡村振兴提供技术支撑。</w:t>
      </w:r>
    </w:p>
    <w:p w14:paraId="0974CB3D" w14:textId="77777777" w:rsidR="00B5770E" w:rsidRPr="006804FC" w:rsidRDefault="00B5770E" w:rsidP="00B5770E">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sidRPr="00A01624">
        <w:rPr>
          <w:rFonts w:ascii="宋体" w:eastAsia="宋体" w:hAnsi="宋体" w:cs="仿宋_GB2312" w:hint="eastAsia"/>
          <w:bCs/>
          <w:sz w:val="28"/>
          <w:szCs w:val="28"/>
        </w:rPr>
        <w:t>特色</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良种培育及产业化关键技术研发与应用</w:t>
      </w:r>
      <w:r>
        <w:rPr>
          <w:rFonts w:ascii="宋体" w:eastAsia="宋体" w:hAnsi="宋体" w:cs="仿宋_GB2312" w:hint="eastAsia"/>
          <w:bCs/>
          <w:sz w:val="28"/>
          <w:szCs w:val="28"/>
        </w:rPr>
        <w:t>，</w:t>
      </w:r>
      <w:r w:rsidRPr="00A01624">
        <w:rPr>
          <w:rFonts w:ascii="宋体" w:eastAsia="宋体" w:hAnsi="宋体" w:cs="仿宋_GB2312" w:hint="eastAsia"/>
          <w:bCs/>
          <w:sz w:val="28"/>
          <w:szCs w:val="28"/>
        </w:rPr>
        <w:t>攀西高原地区</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优质高效安全关键技术研究与应用</w:t>
      </w:r>
      <w:r>
        <w:rPr>
          <w:rFonts w:ascii="宋体" w:eastAsia="宋体" w:hAnsi="宋体" w:cs="仿宋_GB2312" w:hint="eastAsia"/>
          <w:bCs/>
          <w:sz w:val="28"/>
          <w:szCs w:val="28"/>
        </w:rPr>
        <w:t>；苦荞麦、马铃</w:t>
      </w:r>
      <w:r>
        <w:rPr>
          <w:rFonts w:ascii="宋体" w:eastAsia="宋体" w:hAnsi="宋体" w:cs="仿宋_GB2312" w:hint="eastAsia"/>
          <w:bCs/>
          <w:sz w:val="28"/>
          <w:szCs w:val="28"/>
        </w:rPr>
        <w:lastRenderedPageBreak/>
        <w:t>薯</w:t>
      </w:r>
      <w:r w:rsidRPr="00A01624">
        <w:rPr>
          <w:rFonts w:ascii="宋体" w:eastAsia="宋体" w:hAnsi="宋体" w:cs="仿宋_GB2312" w:hint="eastAsia"/>
          <w:bCs/>
          <w:sz w:val="28"/>
          <w:szCs w:val="28"/>
        </w:rPr>
        <w:t>、</w:t>
      </w:r>
      <w:r>
        <w:rPr>
          <w:rFonts w:ascii="宋体" w:eastAsia="宋体" w:hAnsi="宋体" w:cs="仿宋_GB2312" w:hint="eastAsia"/>
          <w:bCs/>
          <w:sz w:val="28"/>
          <w:szCs w:val="28"/>
        </w:rPr>
        <w:t>洋葱</w:t>
      </w:r>
      <w:r w:rsidRPr="00A01624">
        <w:rPr>
          <w:rFonts w:ascii="宋体" w:eastAsia="宋体" w:hAnsi="宋体" w:cs="仿宋_GB2312" w:hint="eastAsia"/>
          <w:bCs/>
          <w:sz w:val="28"/>
          <w:szCs w:val="28"/>
        </w:rPr>
        <w:t>、</w:t>
      </w:r>
      <w:r>
        <w:rPr>
          <w:rFonts w:ascii="宋体" w:eastAsia="宋体" w:hAnsi="宋体" w:cs="仿宋_GB2312" w:hint="eastAsia"/>
          <w:bCs/>
          <w:sz w:val="28"/>
          <w:szCs w:val="28"/>
        </w:rPr>
        <w:t>烤烟、油橄榄等作物</w:t>
      </w:r>
      <w:r w:rsidRPr="00A01624">
        <w:rPr>
          <w:rFonts w:ascii="宋体" w:eastAsia="宋体" w:hAnsi="宋体" w:cs="仿宋_GB2312" w:hint="eastAsia"/>
          <w:bCs/>
          <w:sz w:val="28"/>
          <w:szCs w:val="28"/>
        </w:rPr>
        <w:t>主要病虫害综合防控技术研究及应用</w:t>
      </w:r>
      <w:r>
        <w:rPr>
          <w:rFonts w:ascii="宋体" w:eastAsia="宋体" w:hAnsi="宋体" w:cs="仿宋_GB2312" w:hint="eastAsia"/>
          <w:bCs/>
          <w:sz w:val="28"/>
          <w:szCs w:val="28"/>
        </w:rPr>
        <w:t>；</w:t>
      </w:r>
      <w:r w:rsidRPr="001C0746">
        <w:rPr>
          <w:rFonts w:ascii="宋体" w:eastAsia="宋体" w:hAnsi="宋体" w:cs="仿宋_GB2312" w:hint="eastAsia"/>
          <w:bCs/>
          <w:sz w:val="28"/>
          <w:szCs w:val="28"/>
        </w:rPr>
        <w:t>农业高效用水、节水灌溉、水肥一体化，耕地质量提升、种养循环模式</w:t>
      </w:r>
      <w:r>
        <w:rPr>
          <w:rFonts w:ascii="宋体" w:eastAsia="宋体" w:hAnsi="宋体" w:cs="仿宋_GB2312" w:hint="eastAsia"/>
          <w:bCs/>
          <w:sz w:val="28"/>
          <w:szCs w:val="28"/>
        </w:rPr>
        <w:t>研究与应用；</w:t>
      </w:r>
      <w:r w:rsidRPr="00896969">
        <w:rPr>
          <w:rFonts w:ascii="宋体" w:eastAsia="宋体" w:hAnsi="宋体" w:cs="仿宋_GB2312" w:hint="eastAsia"/>
          <w:bCs/>
          <w:sz w:val="28"/>
          <w:szCs w:val="28"/>
        </w:rPr>
        <w:t>凉山州特色</w:t>
      </w:r>
      <w:r>
        <w:rPr>
          <w:rFonts w:ascii="宋体" w:eastAsia="宋体" w:hAnsi="宋体" w:cs="仿宋_GB2312" w:hint="eastAsia"/>
          <w:bCs/>
          <w:sz w:val="28"/>
          <w:szCs w:val="28"/>
        </w:rPr>
        <w:t>作物</w:t>
      </w:r>
      <w:r w:rsidRPr="00896969">
        <w:rPr>
          <w:rFonts w:ascii="宋体" w:eastAsia="宋体" w:hAnsi="宋体" w:cs="仿宋_GB2312" w:hint="eastAsia"/>
          <w:bCs/>
          <w:sz w:val="28"/>
          <w:szCs w:val="28"/>
        </w:rPr>
        <w:t>精深加工技术研究及产品开发</w:t>
      </w:r>
      <w:r>
        <w:rPr>
          <w:rFonts w:ascii="宋体" w:eastAsia="宋体" w:hAnsi="宋体" w:cs="仿宋_GB2312" w:hint="eastAsia"/>
          <w:bCs/>
          <w:sz w:val="28"/>
          <w:szCs w:val="28"/>
        </w:rPr>
        <w:t>。</w:t>
      </w:r>
    </w:p>
    <w:p w14:paraId="60A5A89E" w14:textId="77777777" w:rsidR="00B5770E" w:rsidRPr="008863E8" w:rsidRDefault="00B5770E" w:rsidP="00B5770E">
      <w:pPr>
        <w:ind w:firstLineChars="200" w:firstLine="562"/>
        <w:rPr>
          <w:rFonts w:asciiTheme="minorEastAsia" w:hAnsiTheme="minorEastAsia"/>
          <w:sz w:val="28"/>
          <w:szCs w:val="28"/>
        </w:rPr>
      </w:pPr>
      <w:r>
        <w:rPr>
          <w:rFonts w:asciiTheme="minorEastAsia" w:hAnsiTheme="minorEastAsia" w:hint="eastAsia"/>
          <w:b/>
          <w:bCs/>
          <w:sz w:val="28"/>
          <w:szCs w:val="28"/>
        </w:rPr>
        <w:t>考核指标：</w:t>
      </w:r>
      <w:r w:rsidRPr="006804FC">
        <w:rPr>
          <w:rFonts w:asciiTheme="minorEastAsia" w:hAnsiTheme="minorEastAsia" w:hint="eastAsia"/>
          <w:sz w:val="28"/>
          <w:szCs w:val="28"/>
        </w:rPr>
        <w:t>每个项目研发示范新品种、新技术、新产品、新装备、新模式合计</w:t>
      </w:r>
      <w:r>
        <w:rPr>
          <w:rFonts w:asciiTheme="minorEastAsia" w:hAnsiTheme="minorEastAsia"/>
          <w:sz w:val="28"/>
          <w:szCs w:val="28"/>
        </w:rPr>
        <w:t>1</w:t>
      </w:r>
      <w:r w:rsidRPr="006804FC">
        <w:rPr>
          <w:rFonts w:asciiTheme="minorEastAsia" w:hAnsiTheme="minorEastAsia" w:hint="eastAsia"/>
          <w:sz w:val="28"/>
          <w:szCs w:val="28"/>
        </w:rPr>
        <w:t>项以上</w:t>
      </w:r>
      <w:r w:rsidRPr="008863E8">
        <w:rPr>
          <w:rFonts w:asciiTheme="minorEastAsia" w:hAnsiTheme="minorEastAsia" w:hint="eastAsia"/>
          <w:sz w:val="28"/>
          <w:szCs w:val="28"/>
        </w:rPr>
        <w:t>，</w:t>
      </w:r>
      <w:r>
        <w:rPr>
          <w:rFonts w:asciiTheme="minorEastAsia" w:hAnsiTheme="minorEastAsia" w:hint="eastAsia"/>
          <w:sz w:val="28"/>
          <w:szCs w:val="28"/>
        </w:rPr>
        <w:t>建立特色</w:t>
      </w:r>
      <w:r w:rsidRPr="008863E8">
        <w:rPr>
          <w:rFonts w:asciiTheme="minorEastAsia" w:hAnsiTheme="minorEastAsia" w:hint="eastAsia"/>
          <w:sz w:val="28"/>
          <w:szCs w:val="28"/>
        </w:rPr>
        <w:t>作物</w:t>
      </w:r>
      <w:r w:rsidRPr="006804FC">
        <w:rPr>
          <w:rFonts w:asciiTheme="minorEastAsia" w:hAnsiTheme="minorEastAsia" w:hint="eastAsia"/>
          <w:sz w:val="28"/>
          <w:szCs w:val="28"/>
        </w:rPr>
        <w:t>科技示范点、示范基地</w:t>
      </w:r>
      <w:r w:rsidRPr="008863E8">
        <w:rPr>
          <w:rFonts w:asciiTheme="minorEastAsia" w:hAnsiTheme="minorEastAsia" w:hint="eastAsia"/>
          <w:sz w:val="28"/>
          <w:szCs w:val="28"/>
        </w:rPr>
        <w:t>面积</w:t>
      </w:r>
      <w:r>
        <w:rPr>
          <w:rFonts w:asciiTheme="minorEastAsia" w:hAnsiTheme="minorEastAsia"/>
          <w:sz w:val="28"/>
          <w:szCs w:val="28"/>
        </w:rPr>
        <w:t>5</w:t>
      </w:r>
      <w:r w:rsidRPr="008863E8">
        <w:rPr>
          <w:rFonts w:asciiTheme="minorEastAsia" w:hAnsiTheme="minorEastAsia" w:hint="eastAsia"/>
          <w:sz w:val="28"/>
          <w:szCs w:val="28"/>
        </w:rPr>
        <w:t>0亩以上，带动连片面积</w:t>
      </w:r>
      <w:r>
        <w:rPr>
          <w:rFonts w:asciiTheme="minorEastAsia" w:hAnsiTheme="minorEastAsia"/>
          <w:sz w:val="28"/>
          <w:szCs w:val="28"/>
        </w:rPr>
        <w:t>1</w:t>
      </w:r>
      <w:r w:rsidRPr="008863E8">
        <w:rPr>
          <w:rFonts w:asciiTheme="minorEastAsia" w:hAnsiTheme="minorEastAsia" w:hint="eastAsia"/>
          <w:sz w:val="28"/>
          <w:szCs w:val="28"/>
        </w:rPr>
        <w:t>00亩以上</w:t>
      </w:r>
      <w:r>
        <w:rPr>
          <w:rFonts w:asciiTheme="minorEastAsia" w:hAnsiTheme="minorEastAsia" w:hint="eastAsia"/>
          <w:sz w:val="28"/>
          <w:szCs w:val="28"/>
        </w:rPr>
        <w:t>；</w:t>
      </w:r>
      <w:r w:rsidRPr="006804FC">
        <w:rPr>
          <w:rFonts w:asciiTheme="minorEastAsia" w:hAnsiTheme="minorEastAsia" w:hint="eastAsia"/>
          <w:sz w:val="28"/>
          <w:szCs w:val="28"/>
        </w:rPr>
        <w:t>形成专利、技术规程、技术标准等知识产权2个以上；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4E429DD9" w14:textId="77777777" w:rsidR="00B5770E" w:rsidRPr="00DD46C2" w:rsidRDefault="00B5770E" w:rsidP="00B5770E">
      <w:pPr>
        <w:ind w:firstLineChars="200" w:firstLine="562"/>
        <w:rPr>
          <w:rFonts w:asciiTheme="minorEastAsia" w:hAnsiTheme="minorEastAsia"/>
          <w:b/>
          <w:sz w:val="28"/>
          <w:szCs w:val="28"/>
        </w:rPr>
      </w:pPr>
      <w:r w:rsidRPr="00DD46C2">
        <w:rPr>
          <w:rFonts w:asciiTheme="minorEastAsia" w:hAnsiTheme="minorEastAsia" w:hint="eastAsia"/>
          <w:b/>
          <w:sz w:val="28"/>
          <w:szCs w:val="28"/>
        </w:rPr>
        <w:t>（三）</w:t>
      </w:r>
      <w:r w:rsidRPr="002F6D8E">
        <w:rPr>
          <w:rFonts w:asciiTheme="minorEastAsia" w:hAnsiTheme="minorEastAsia" w:hint="eastAsia"/>
          <w:b/>
          <w:sz w:val="28"/>
          <w:szCs w:val="28"/>
        </w:rPr>
        <w:t>现代农业硅谷</w:t>
      </w:r>
      <w:r>
        <w:rPr>
          <w:rFonts w:asciiTheme="minorEastAsia" w:hAnsiTheme="minorEastAsia" w:hint="eastAsia"/>
          <w:b/>
          <w:sz w:val="28"/>
          <w:szCs w:val="28"/>
        </w:rPr>
        <w:t>建设关键</w:t>
      </w:r>
      <w:r w:rsidRPr="00DD46C2">
        <w:rPr>
          <w:rFonts w:asciiTheme="minorEastAsia" w:hAnsiTheme="minorEastAsia" w:hint="eastAsia"/>
          <w:b/>
          <w:sz w:val="28"/>
          <w:szCs w:val="28"/>
        </w:rPr>
        <w:t>技术研究</w:t>
      </w:r>
    </w:p>
    <w:p w14:paraId="6CAE6F9C" w14:textId="77777777" w:rsidR="00B5770E" w:rsidRPr="006F2024" w:rsidRDefault="00B5770E" w:rsidP="00B5770E">
      <w:pPr>
        <w:ind w:firstLineChars="200" w:firstLine="560"/>
        <w:rPr>
          <w:rFonts w:asciiTheme="minorEastAsia" w:hAnsiTheme="minorEastAsia"/>
          <w:sz w:val="28"/>
          <w:szCs w:val="28"/>
        </w:rPr>
      </w:pPr>
      <w:r w:rsidRPr="006F2024">
        <w:rPr>
          <w:rFonts w:asciiTheme="minorEastAsia" w:hAnsiTheme="minorEastAsia" w:hint="eastAsia"/>
          <w:sz w:val="28"/>
          <w:szCs w:val="28"/>
        </w:rPr>
        <w:t>围绕中国凉山·安宁河现代农业硅谷</w:t>
      </w:r>
      <w:r>
        <w:rPr>
          <w:rFonts w:asciiTheme="minorEastAsia" w:hAnsiTheme="minorEastAsia" w:hint="eastAsia"/>
          <w:sz w:val="28"/>
          <w:szCs w:val="28"/>
        </w:rPr>
        <w:t>建设打造凉山州</w:t>
      </w:r>
      <w:r w:rsidRPr="006F2024">
        <w:rPr>
          <w:rFonts w:asciiTheme="minorEastAsia" w:hAnsiTheme="minorEastAsia" w:hint="eastAsia"/>
          <w:sz w:val="28"/>
          <w:szCs w:val="28"/>
        </w:rPr>
        <w:t>绿色农业产业体系</w:t>
      </w:r>
      <w:r>
        <w:rPr>
          <w:rFonts w:asciiTheme="minorEastAsia" w:hAnsiTheme="minorEastAsia" w:hint="eastAsia"/>
          <w:sz w:val="28"/>
          <w:szCs w:val="28"/>
        </w:rPr>
        <w:t>目标，以农业高新技术研发融入</w:t>
      </w:r>
      <w:r w:rsidRPr="006F2024">
        <w:rPr>
          <w:rFonts w:asciiTheme="minorEastAsia" w:hAnsiTheme="minorEastAsia" w:hint="eastAsia"/>
          <w:sz w:val="28"/>
          <w:szCs w:val="28"/>
        </w:rPr>
        <w:t>农业硅谷产业示范区</w:t>
      </w:r>
      <w:r>
        <w:rPr>
          <w:rFonts w:asciiTheme="minorEastAsia" w:hAnsiTheme="minorEastAsia" w:hint="eastAsia"/>
          <w:sz w:val="28"/>
          <w:szCs w:val="28"/>
        </w:rPr>
        <w:t>，</w:t>
      </w:r>
      <w:r w:rsidRPr="006F2024">
        <w:rPr>
          <w:rFonts w:asciiTheme="minorEastAsia" w:hAnsiTheme="minorEastAsia" w:hint="eastAsia"/>
          <w:sz w:val="28"/>
          <w:szCs w:val="28"/>
        </w:rPr>
        <w:t>构建符合生态发展需要的技术体系</w:t>
      </w:r>
      <w:r>
        <w:rPr>
          <w:rFonts w:asciiTheme="minorEastAsia" w:hAnsiTheme="minorEastAsia" w:hint="eastAsia"/>
          <w:sz w:val="28"/>
          <w:szCs w:val="28"/>
        </w:rPr>
        <w:t>和</w:t>
      </w:r>
      <w:r w:rsidRPr="006F2024">
        <w:rPr>
          <w:rFonts w:asciiTheme="minorEastAsia" w:hAnsiTheme="minorEastAsia" w:hint="eastAsia"/>
          <w:sz w:val="28"/>
          <w:szCs w:val="28"/>
        </w:rPr>
        <w:t>生态系统</w:t>
      </w:r>
      <w:r>
        <w:rPr>
          <w:rFonts w:asciiTheme="minorEastAsia" w:hAnsiTheme="minorEastAsia" w:hint="eastAsia"/>
          <w:sz w:val="28"/>
          <w:szCs w:val="28"/>
        </w:rPr>
        <w:t>。重点在作物</w:t>
      </w:r>
      <w:r w:rsidRPr="00524CB6">
        <w:rPr>
          <w:rFonts w:asciiTheme="minorEastAsia" w:hAnsiTheme="minorEastAsia" w:hint="eastAsia"/>
          <w:sz w:val="28"/>
          <w:szCs w:val="28"/>
        </w:rPr>
        <w:t>绿色高效安全生产等关键环节实现技术突破，构建技术体系，提升产业技术创新水平。推动生物技术、信息技术、智慧农业等高新技术的示范应用，集成农业科技成果并可在</w:t>
      </w:r>
      <w:r>
        <w:rPr>
          <w:rFonts w:asciiTheme="minorEastAsia" w:hAnsiTheme="minorEastAsia" w:hint="eastAsia"/>
          <w:sz w:val="28"/>
          <w:szCs w:val="28"/>
        </w:rPr>
        <w:t>凉山州</w:t>
      </w:r>
      <w:r w:rsidRPr="00524CB6">
        <w:rPr>
          <w:rFonts w:asciiTheme="minorEastAsia" w:hAnsiTheme="minorEastAsia" w:hint="eastAsia"/>
          <w:sz w:val="28"/>
          <w:szCs w:val="28"/>
        </w:rPr>
        <w:t>内外转化，推动产业链向中高端延伸。</w:t>
      </w:r>
    </w:p>
    <w:p w14:paraId="7AFCB572" w14:textId="77777777" w:rsidR="00B5770E" w:rsidRPr="00D10A17" w:rsidRDefault="00B5770E" w:rsidP="00B5770E">
      <w:pPr>
        <w:ind w:firstLineChars="200" w:firstLine="562"/>
        <w:rPr>
          <w:rFonts w:ascii="宋体" w:eastAsia="宋体" w:hAnsi="宋体" w:cs="仿宋_GB2312"/>
          <w:kern w:val="0"/>
          <w:sz w:val="28"/>
          <w:szCs w:val="28"/>
        </w:rPr>
      </w:pPr>
      <w:r w:rsidRPr="00E32A7D">
        <w:rPr>
          <w:rFonts w:ascii="宋体" w:eastAsia="宋体" w:hAnsi="宋体" w:cs="仿宋_GB2312" w:hint="eastAsia"/>
          <w:b/>
          <w:sz w:val="28"/>
          <w:szCs w:val="28"/>
        </w:rPr>
        <w:t>需求征集项目：</w:t>
      </w:r>
      <w:r w:rsidRPr="00E32A7D">
        <w:rPr>
          <w:rFonts w:ascii="宋体" w:eastAsia="宋体" w:hAnsi="宋体" w:cs="仿宋_GB2312" w:hint="eastAsia"/>
          <w:bCs/>
          <w:sz w:val="28"/>
          <w:szCs w:val="28"/>
        </w:rPr>
        <w:t>以苦荞麦、马铃薯、洋葱、烤烟、油橄榄为主的优质特色农产品基地和现代农业示范区建设；特色作物</w:t>
      </w:r>
      <w:r w:rsidRPr="00E32A7D">
        <w:rPr>
          <w:rFonts w:ascii="宋体" w:eastAsia="宋体" w:hAnsi="宋体" w:cs="仿宋_GB2312" w:hint="eastAsia"/>
          <w:kern w:val="0"/>
          <w:sz w:val="28"/>
          <w:szCs w:val="28"/>
        </w:rPr>
        <w:t>良种良法种植技术</w:t>
      </w:r>
      <w:r>
        <w:rPr>
          <w:rFonts w:ascii="宋体" w:eastAsia="宋体" w:hAnsi="宋体" w:cs="仿宋_GB2312" w:hint="eastAsia"/>
          <w:kern w:val="0"/>
          <w:sz w:val="28"/>
          <w:szCs w:val="28"/>
        </w:rPr>
        <w:t>；特色作物光合生理生态研究，包括</w:t>
      </w:r>
      <w:r w:rsidRPr="00D10A17">
        <w:rPr>
          <w:rFonts w:ascii="宋体" w:eastAsia="宋体" w:hAnsi="宋体" w:cs="仿宋_GB2312" w:hint="eastAsia"/>
          <w:kern w:val="0"/>
          <w:sz w:val="28"/>
          <w:szCs w:val="28"/>
        </w:rPr>
        <w:t>作物光合作用适应环境的生理生态机制与栽培调控途径</w:t>
      </w:r>
      <w:r>
        <w:rPr>
          <w:rFonts w:ascii="宋体" w:eastAsia="宋体" w:hAnsi="宋体" w:cs="仿宋_GB2312" w:hint="eastAsia"/>
          <w:kern w:val="0"/>
          <w:sz w:val="28"/>
          <w:szCs w:val="28"/>
        </w:rPr>
        <w:t>等；</w:t>
      </w:r>
      <w:r w:rsidRPr="00D31C94">
        <w:rPr>
          <w:rFonts w:ascii="宋体" w:eastAsia="宋体" w:hAnsi="宋体" w:cs="仿宋_GB2312" w:hint="eastAsia"/>
          <w:kern w:val="0"/>
          <w:sz w:val="28"/>
          <w:szCs w:val="28"/>
        </w:rPr>
        <w:t>高产绿色轻简高效栽培技术体系</w:t>
      </w:r>
      <w:r>
        <w:rPr>
          <w:rFonts w:ascii="宋体" w:eastAsia="宋体" w:hAnsi="宋体" w:cs="仿宋_GB2312" w:hint="eastAsia"/>
          <w:kern w:val="0"/>
          <w:sz w:val="28"/>
          <w:szCs w:val="28"/>
        </w:rPr>
        <w:t>研究；</w:t>
      </w:r>
      <w:r w:rsidRPr="00E32A7D">
        <w:rPr>
          <w:rFonts w:ascii="宋体" w:eastAsia="宋体" w:hAnsi="宋体" w:cs="仿宋_GB2312" w:hint="eastAsia"/>
          <w:kern w:val="0"/>
          <w:sz w:val="28"/>
          <w:szCs w:val="28"/>
        </w:rPr>
        <w:t>农产品提质增效加工技术</w:t>
      </w:r>
      <w:r>
        <w:rPr>
          <w:rFonts w:ascii="宋体" w:eastAsia="宋体" w:hAnsi="宋体" w:cs="仿宋_GB2312" w:hint="eastAsia"/>
          <w:kern w:val="0"/>
          <w:sz w:val="28"/>
          <w:szCs w:val="28"/>
        </w:rPr>
        <w:t>研发</w:t>
      </w:r>
      <w:r w:rsidRPr="00E32A7D">
        <w:rPr>
          <w:rFonts w:ascii="宋体" w:eastAsia="宋体" w:hAnsi="宋体" w:cs="仿宋_GB2312" w:hint="eastAsia"/>
          <w:kern w:val="0"/>
          <w:sz w:val="28"/>
          <w:szCs w:val="28"/>
        </w:rPr>
        <w:t>、绿色储运保鲜关键技术创新成果应用示范推广及产业化。</w:t>
      </w:r>
    </w:p>
    <w:p w14:paraId="4BC9C755" w14:textId="77777777" w:rsidR="00B5770E" w:rsidRPr="008863E8" w:rsidRDefault="00B5770E" w:rsidP="00B5770E">
      <w:pPr>
        <w:ind w:firstLineChars="252" w:firstLine="708"/>
        <w:rPr>
          <w:rFonts w:asciiTheme="minorEastAsia" w:hAnsiTheme="minorEastAsia"/>
          <w:sz w:val="28"/>
          <w:szCs w:val="28"/>
        </w:rPr>
      </w:pPr>
      <w:r>
        <w:rPr>
          <w:rFonts w:asciiTheme="minorEastAsia" w:hAnsiTheme="minorEastAsia" w:hint="eastAsia"/>
          <w:b/>
          <w:bCs/>
          <w:sz w:val="28"/>
          <w:szCs w:val="28"/>
        </w:rPr>
        <w:t>考核指标：</w:t>
      </w:r>
      <w:r w:rsidRPr="00DF0964">
        <w:rPr>
          <w:rFonts w:asciiTheme="minorEastAsia" w:hAnsiTheme="minorEastAsia" w:hint="eastAsia"/>
          <w:sz w:val="28"/>
          <w:szCs w:val="28"/>
        </w:rPr>
        <w:t>每个项目研发示范新技术、新产品、新装备、新模</w:t>
      </w:r>
      <w:r w:rsidRPr="00DF0964">
        <w:rPr>
          <w:rFonts w:asciiTheme="minorEastAsia" w:hAnsiTheme="minorEastAsia" w:hint="eastAsia"/>
          <w:sz w:val="28"/>
          <w:szCs w:val="28"/>
        </w:rPr>
        <w:lastRenderedPageBreak/>
        <w:t>式合计</w:t>
      </w:r>
      <w:r>
        <w:rPr>
          <w:rFonts w:asciiTheme="minorEastAsia" w:hAnsiTheme="minorEastAsia"/>
          <w:sz w:val="28"/>
          <w:szCs w:val="28"/>
        </w:rPr>
        <w:t>1</w:t>
      </w:r>
      <w:r w:rsidRPr="00DF0964">
        <w:rPr>
          <w:rFonts w:asciiTheme="minorEastAsia" w:hAnsiTheme="minorEastAsia" w:hint="eastAsia"/>
          <w:sz w:val="28"/>
          <w:szCs w:val="28"/>
        </w:rPr>
        <w:t>项以上</w:t>
      </w:r>
      <w:r>
        <w:rPr>
          <w:rFonts w:asciiTheme="minorEastAsia" w:hAnsiTheme="minorEastAsia" w:hint="eastAsia"/>
          <w:sz w:val="28"/>
          <w:szCs w:val="28"/>
        </w:rPr>
        <w:t>或</w:t>
      </w:r>
      <w:r w:rsidRPr="008863E8">
        <w:rPr>
          <w:rFonts w:asciiTheme="minorEastAsia" w:hAnsiTheme="minorEastAsia" w:hint="eastAsia"/>
          <w:sz w:val="28"/>
          <w:szCs w:val="28"/>
        </w:rPr>
        <w:t>制定技术规程、技术标准或技术规范1个以上</w:t>
      </w:r>
      <w:r>
        <w:rPr>
          <w:rFonts w:asciiTheme="minorEastAsia" w:hAnsiTheme="minorEastAsia" w:hint="eastAsia"/>
          <w:sz w:val="28"/>
          <w:szCs w:val="28"/>
        </w:rPr>
        <w:t>；</w:t>
      </w:r>
      <w:r w:rsidRPr="00DF0964">
        <w:rPr>
          <w:rFonts w:asciiTheme="minorEastAsia" w:hAnsiTheme="minorEastAsia" w:hint="eastAsia"/>
          <w:sz w:val="28"/>
          <w:szCs w:val="28"/>
        </w:rPr>
        <w:t>建立科技示范点、示范基地1个以上；</w:t>
      </w:r>
      <w:r w:rsidRPr="008863E8">
        <w:rPr>
          <w:rFonts w:asciiTheme="minorEastAsia" w:hAnsiTheme="minorEastAsia" w:hint="eastAsia"/>
          <w:sz w:val="28"/>
          <w:szCs w:val="28"/>
        </w:rPr>
        <w:t>项目负责人每年到重点实验室进行学术交流1-2次。</w:t>
      </w:r>
    </w:p>
    <w:p w14:paraId="16F0D788" w14:textId="77777777" w:rsidR="00B5770E" w:rsidRPr="00DD46C2" w:rsidRDefault="00B5770E" w:rsidP="00B5770E">
      <w:pPr>
        <w:ind w:firstLineChars="200" w:firstLine="562"/>
        <w:rPr>
          <w:rFonts w:asciiTheme="minorEastAsia" w:hAnsiTheme="minorEastAsia"/>
          <w:b/>
          <w:sz w:val="28"/>
          <w:szCs w:val="28"/>
        </w:rPr>
      </w:pPr>
      <w:r w:rsidRPr="00DD46C2">
        <w:rPr>
          <w:rFonts w:asciiTheme="minorEastAsia" w:hAnsiTheme="minorEastAsia" w:hint="eastAsia"/>
          <w:b/>
          <w:sz w:val="28"/>
          <w:szCs w:val="28"/>
        </w:rPr>
        <w:t>（四）</w:t>
      </w:r>
      <w:r>
        <w:rPr>
          <w:rFonts w:asciiTheme="minorEastAsia" w:hAnsiTheme="minorEastAsia" w:hint="eastAsia"/>
          <w:b/>
          <w:sz w:val="28"/>
          <w:szCs w:val="28"/>
        </w:rPr>
        <w:t>农产品健康功能与质量安全</w:t>
      </w:r>
    </w:p>
    <w:p w14:paraId="3089331B" w14:textId="77777777" w:rsidR="00B5770E" w:rsidRPr="00F80E53" w:rsidRDefault="00B5770E" w:rsidP="00B5770E">
      <w:pPr>
        <w:ind w:firstLineChars="200" w:firstLine="560"/>
        <w:rPr>
          <w:rFonts w:asciiTheme="minorEastAsia" w:hAnsiTheme="minorEastAsia"/>
          <w:sz w:val="28"/>
          <w:szCs w:val="28"/>
        </w:rPr>
      </w:pPr>
      <w:r w:rsidRPr="00F80E53">
        <w:rPr>
          <w:rFonts w:asciiTheme="minorEastAsia" w:hAnsiTheme="minorEastAsia" w:hint="eastAsia"/>
          <w:sz w:val="28"/>
          <w:szCs w:val="28"/>
        </w:rPr>
        <w:t>围绕</w:t>
      </w:r>
      <w:r>
        <w:rPr>
          <w:rFonts w:asciiTheme="minorEastAsia" w:hAnsiTheme="minorEastAsia" w:hint="eastAsia"/>
          <w:sz w:val="28"/>
          <w:szCs w:val="28"/>
        </w:rPr>
        <w:t>攀西特色作物功能产品研发和效用研究，重点开展</w:t>
      </w:r>
      <w:r w:rsidRPr="00F80E53">
        <w:rPr>
          <w:rFonts w:asciiTheme="minorEastAsia" w:hAnsiTheme="minorEastAsia" w:hint="eastAsia"/>
          <w:sz w:val="28"/>
          <w:szCs w:val="28"/>
        </w:rPr>
        <w:t>农产品</w:t>
      </w:r>
      <w:r>
        <w:rPr>
          <w:rFonts w:asciiTheme="minorEastAsia" w:hAnsiTheme="minorEastAsia" w:hint="eastAsia"/>
          <w:sz w:val="28"/>
          <w:szCs w:val="28"/>
        </w:rPr>
        <w:t>精</w:t>
      </w:r>
      <w:r w:rsidRPr="00F80E53">
        <w:rPr>
          <w:rFonts w:asciiTheme="minorEastAsia" w:hAnsiTheme="minorEastAsia" w:hint="eastAsia"/>
          <w:sz w:val="28"/>
          <w:szCs w:val="28"/>
        </w:rPr>
        <w:t>深加工技术及创新产品，马铃薯、</w:t>
      </w:r>
      <w:r>
        <w:rPr>
          <w:rFonts w:asciiTheme="minorEastAsia" w:hAnsiTheme="minorEastAsia" w:hint="eastAsia"/>
          <w:sz w:val="28"/>
          <w:szCs w:val="28"/>
        </w:rPr>
        <w:t>苦荞麦</w:t>
      </w:r>
      <w:r w:rsidRPr="00F80E53">
        <w:rPr>
          <w:rFonts w:asciiTheme="minorEastAsia" w:hAnsiTheme="minorEastAsia" w:hint="eastAsia"/>
          <w:sz w:val="28"/>
          <w:szCs w:val="28"/>
        </w:rPr>
        <w:t>杂粮等主食化</w:t>
      </w:r>
      <w:r>
        <w:rPr>
          <w:rFonts w:asciiTheme="minorEastAsia" w:hAnsiTheme="minorEastAsia" w:hint="eastAsia"/>
          <w:sz w:val="28"/>
          <w:szCs w:val="28"/>
        </w:rPr>
        <w:t>、功能化应用</w:t>
      </w:r>
      <w:r w:rsidRPr="00F80E53">
        <w:rPr>
          <w:rFonts w:asciiTheme="minorEastAsia" w:hAnsiTheme="minorEastAsia" w:hint="eastAsia"/>
          <w:sz w:val="28"/>
          <w:szCs w:val="28"/>
        </w:rPr>
        <w:t>，</w:t>
      </w:r>
      <w:r>
        <w:rPr>
          <w:rFonts w:asciiTheme="minorEastAsia" w:hAnsiTheme="minorEastAsia" w:hint="eastAsia"/>
          <w:sz w:val="28"/>
          <w:szCs w:val="28"/>
        </w:rPr>
        <w:t>圆根酸菜等</w:t>
      </w:r>
      <w:r w:rsidRPr="00F80E53">
        <w:rPr>
          <w:rFonts w:asciiTheme="minorEastAsia" w:hAnsiTheme="minorEastAsia" w:hint="eastAsia"/>
          <w:sz w:val="28"/>
          <w:szCs w:val="28"/>
        </w:rPr>
        <w:t>优势特色酿造发酵食品新工艺、新产品、新装备等创新成果中试及产业化，</w:t>
      </w:r>
      <w:r>
        <w:rPr>
          <w:rFonts w:asciiTheme="minorEastAsia" w:hAnsiTheme="minorEastAsia" w:hint="eastAsia"/>
          <w:sz w:val="28"/>
          <w:szCs w:val="28"/>
        </w:rPr>
        <w:t>攀西</w:t>
      </w:r>
      <w:r w:rsidRPr="00F80E53">
        <w:rPr>
          <w:rFonts w:asciiTheme="minorEastAsia" w:hAnsiTheme="minorEastAsia" w:hint="eastAsia"/>
          <w:sz w:val="28"/>
          <w:szCs w:val="28"/>
        </w:rPr>
        <w:t>特色酒</w:t>
      </w:r>
      <w:r>
        <w:rPr>
          <w:rFonts w:asciiTheme="minorEastAsia" w:hAnsiTheme="minorEastAsia" w:hint="eastAsia"/>
          <w:sz w:val="28"/>
          <w:szCs w:val="28"/>
        </w:rPr>
        <w:t>类产品</w:t>
      </w:r>
      <w:r w:rsidRPr="00F80E53">
        <w:rPr>
          <w:rFonts w:asciiTheme="minorEastAsia" w:hAnsiTheme="minorEastAsia" w:hint="eastAsia"/>
          <w:sz w:val="28"/>
          <w:szCs w:val="28"/>
        </w:rPr>
        <w:t>发酵技术及白酒产业智能化装备技术，新型发酵菌剂及活性培养物的产业化及食品饮料中应用推广，特色食品饮料加工储运过程品质保持及安全风险综合防控技术，大宗食品饮料加工副产物综合利用关键技术及产业化。</w:t>
      </w:r>
    </w:p>
    <w:p w14:paraId="1A7A5D37" w14:textId="77777777" w:rsidR="00B5770E" w:rsidRPr="00C36F0D" w:rsidRDefault="00B5770E" w:rsidP="00B5770E">
      <w:pPr>
        <w:ind w:firstLineChars="200" w:firstLine="562"/>
        <w:rPr>
          <w:rFonts w:ascii="宋体" w:eastAsia="宋体" w:hAnsi="宋体" w:cs="仿宋_GB2312"/>
          <w:bCs/>
          <w:sz w:val="28"/>
          <w:szCs w:val="28"/>
        </w:rPr>
      </w:pPr>
      <w:r w:rsidRPr="00E32A7D">
        <w:rPr>
          <w:rFonts w:ascii="宋体" w:eastAsia="宋体" w:hAnsi="宋体" w:cs="仿宋_GB2312" w:hint="eastAsia"/>
          <w:b/>
          <w:sz w:val="28"/>
          <w:szCs w:val="28"/>
        </w:rPr>
        <w:t>需求征集项目：</w:t>
      </w:r>
      <w:r>
        <w:rPr>
          <w:rFonts w:ascii="宋体" w:eastAsia="宋体" w:hAnsi="宋体" w:cs="仿宋_GB2312" w:hint="eastAsia"/>
          <w:bCs/>
          <w:sz w:val="28"/>
          <w:szCs w:val="28"/>
        </w:rPr>
        <w:t>攀西特色作物</w:t>
      </w:r>
      <w:r w:rsidRPr="00C36F0D">
        <w:rPr>
          <w:rFonts w:ascii="宋体" w:eastAsia="宋体" w:hAnsi="宋体" w:cs="仿宋_GB2312" w:hint="eastAsia"/>
          <w:bCs/>
          <w:sz w:val="28"/>
          <w:szCs w:val="28"/>
        </w:rPr>
        <w:t>主要特征性次生代谢物生物合成途径、转化规律和加工对其转化的影响</w:t>
      </w:r>
      <w:r>
        <w:rPr>
          <w:rFonts w:ascii="宋体" w:eastAsia="宋体" w:hAnsi="宋体" w:cs="仿宋_GB2312" w:hint="eastAsia"/>
          <w:bCs/>
          <w:sz w:val="28"/>
          <w:szCs w:val="28"/>
        </w:rPr>
        <w:t>研究，包括</w:t>
      </w:r>
      <w:r w:rsidRPr="00C36F0D">
        <w:rPr>
          <w:rFonts w:ascii="宋体" w:eastAsia="宋体" w:hAnsi="宋体" w:cs="仿宋_GB2312" w:hint="eastAsia"/>
          <w:bCs/>
          <w:sz w:val="28"/>
          <w:szCs w:val="28"/>
        </w:rPr>
        <w:t>生代谢机理及其加工转化</w:t>
      </w:r>
      <w:r>
        <w:rPr>
          <w:rFonts w:ascii="宋体" w:eastAsia="宋体" w:hAnsi="宋体" w:cs="仿宋_GB2312" w:hint="eastAsia"/>
          <w:bCs/>
          <w:sz w:val="28"/>
          <w:szCs w:val="28"/>
        </w:rPr>
        <w:t>、</w:t>
      </w:r>
      <w:r w:rsidRPr="00C36F0D">
        <w:rPr>
          <w:rFonts w:ascii="宋体" w:eastAsia="宋体" w:hAnsi="宋体" w:cs="仿宋_GB2312" w:hint="eastAsia"/>
          <w:bCs/>
          <w:sz w:val="28"/>
          <w:szCs w:val="28"/>
        </w:rPr>
        <w:t>次生代谢工程</w:t>
      </w:r>
      <w:r>
        <w:rPr>
          <w:rFonts w:ascii="宋体" w:eastAsia="宋体" w:hAnsi="宋体" w:cs="仿宋_GB2312" w:hint="eastAsia"/>
          <w:bCs/>
          <w:sz w:val="28"/>
          <w:szCs w:val="28"/>
        </w:rPr>
        <w:t>和</w:t>
      </w:r>
      <w:r w:rsidRPr="00C36F0D">
        <w:rPr>
          <w:rFonts w:ascii="宋体" w:eastAsia="宋体" w:hAnsi="宋体" w:cs="仿宋_GB2312" w:hint="eastAsia"/>
          <w:bCs/>
          <w:sz w:val="28"/>
          <w:szCs w:val="28"/>
        </w:rPr>
        <w:t>品质化学</w:t>
      </w:r>
      <w:r>
        <w:rPr>
          <w:rFonts w:ascii="宋体" w:eastAsia="宋体" w:hAnsi="宋体" w:cs="仿宋_GB2312" w:hint="eastAsia"/>
          <w:bCs/>
          <w:sz w:val="28"/>
          <w:szCs w:val="28"/>
        </w:rPr>
        <w:t>；</w:t>
      </w:r>
      <w:r w:rsidRPr="00C36F0D">
        <w:rPr>
          <w:rFonts w:ascii="宋体" w:eastAsia="宋体" w:hAnsi="宋体" w:cs="仿宋_GB2312" w:hint="eastAsia"/>
          <w:bCs/>
          <w:sz w:val="28"/>
          <w:szCs w:val="28"/>
        </w:rPr>
        <w:t>发掘</w:t>
      </w:r>
      <w:r>
        <w:rPr>
          <w:rFonts w:ascii="宋体" w:eastAsia="宋体" w:hAnsi="宋体" w:cs="仿宋_GB2312" w:hint="eastAsia"/>
          <w:bCs/>
          <w:sz w:val="28"/>
          <w:szCs w:val="28"/>
        </w:rPr>
        <w:t>作物</w:t>
      </w:r>
      <w:r w:rsidRPr="00C36F0D">
        <w:rPr>
          <w:rFonts w:ascii="宋体" w:eastAsia="宋体" w:hAnsi="宋体" w:cs="仿宋_GB2312" w:hint="eastAsia"/>
          <w:bCs/>
          <w:sz w:val="28"/>
          <w:szCs w:val="28"/>
        </w:rPr>
        <w:t>特征性成分的健康新功能及其在人体内的吸收、转化机理</w:t>
      </w:r>
      <w:r>
        <w:rPr>
          <w:rFonts w:ascii="宋体" w:eastAsia="宋体" w:hAnsi="宋体" w:cs="仿宋_GB2312" w:hint="eastAsia"/>
          <w:bCs/>
          <w:sz w:val="28"/>
          <w:szCs w:val="28"/>
        </w:rPr>
        <w:t>，包括对作物</w:t>
      </w:r>
      <w:r w:rsidRPr="00C36F0D">
        <w:rPr>
          <w:rFonts w:ascii="宋体" w:eastAsia="宋体" w:hAnsi="宋体" w:cs="仿宋_GB2312" w:hint="eastAsia"/>
          <w:bCs/>
          <w:sz w:val="28"/>
          <w:szCs w:val="28"/>
        </w:rPr>
        <w:t>健康功能成分的安全性评价</w:t>
      </w:r>
      <w:r>
        <w:rPr>
          <w:rFonts w:ascii="宋体" w:eastAsia="宋体" w:hAnsi="宋体" w:cs="仿宋_GB2312" w:hint="eastAsia"/>
          <w:bCs/>
          <w:sz w:val="28"/>
          <w:szCs w:val="28"/>
        </w:rPr>
        <w:t>；农产品精深加工</w:t>
      </w:r>
      <w:r w:rsidRPr="00C36F0D">
        <w:rPr>
          <w:rFonts w:ascii="宋体" w:eastAsia="宋体" w:hAnsi="宋体" w:cs="仿宋_GB2312" w:hint="eastAsia"/>
          <w:bCs/>
          <w:sz w:val="28"/>
          <w:szCs w:val="28"/>
        </w:rPr>
        <w:t>质量安全</w:t>
      </w:r>
      <w:r>
        <w:rPr>
          <w:rFonts w:ascii="宋体" w:eastAsia="宋体" w:hAnsi="宋体" w:cs="仿宋_GB2312" w:hint="eastAsia"/>
          <w:bCs/>
          <w:sz w:val="28"/>
          <w:szCs w:val="28"/>
        </w:rPr>
        <w:t>与</w:t>
      </w:r>
      <w:r w:rsidRPr="00F80E53">
        <w:rPr>
          <w:rFonts w:asciiTheme="minorEastAsia" w:hAnsiTheme="minorEastAsia" w:hint="eastAsia"/>
          <w:sz w:val="28"/>
          <w:szCs w:val="28"/>
        </w:rPr>
        <w:t>风险综合防控技术</w:t>
      </w:r>
      <w:r>
        <w:rPr>
          <w:rFonts w:asciiTheme="minorEastAsia" w:hAnsiTheme="minorEastAsia" w:hint="eastAsia"/>
          <w:sz w:val="28"/>
          <w:szCs w:val="28"/>
        </w:rPr>
        <w:t>，包括</w:t>
      </w:r>
      <w:r w:rsidRPr="00C36F0D">
        <w:rPr>
          <w:rFonts w:asciiTheme="minorEastAsia" w:hAnsiTheme="minorEastAsia" w:hint="eastAsia"/>
          <w:sz w:val="28"/>
          <w:szCs w:val="28"/>
        </w:rPr>
        <w:t>加工工艺与技术</w:t>
      </w:r>
      <w:r>
        <w:rPr>
          <w:rFonts w:asciiTheme="minorEastAsia" w:hAnsiTheme="minorEastAsia" w:hint="eastAsia"/>
          <w:sz w:val="28"/>
          <w:szCs w:val="28"/>
        </w:rPr>
        <w:t>、</w:t>
      </w:r>
      <w:r w:rsidRPr="00C36F0D">
        <w:rPr>
          <w:rFonts w:asciiTheme="minorEastAsia" w:hAnsiTheme="minorEastAsia" w:hint="eastAsia"/>
          <w:sz w:val="28"/>
          <w:szCs w:val="28"/>
        </w:rPr>
        <w:t>质量安全控制技术</w:t>
      </w:r>
      <w:r>
        <w:rPr>
          <w:rFonts w:asciiTheme="minorEastAsia" w:hAnsiTheme="minorEastAsia" w:hint="eastAsia"/>
          <w:sz w:val="28"/>
          <w:szCs w:val="28"/>
        </w:rPr>
        <w:t>和</w:t>
      </w:r>
      <w:r w:rsidRPr="00C36F0D">
        <w:rPr>
          <w:rFonts w:asciiTheme="minorEastAsia" w:hAnsiTheme="minorEastAsia" w:hint="eastAsia"/>
          <w:sz w:val="28"/>
          <w:szCs w:val="28"/>
        </w:rPr>
        <w:t>综合利用技术</w:t>
      </w:r>
      <w:r>
        <w:rPr>
          <w:rFonts w:asciiTheme="minorEastAsia" w:hAnsiTheme="minorEastAsia" w:hint="eastAsia"/>
          <w:sz w:val="28"/>
          <w:szCs w:val="28"/>
        </w:rPr>
        <w:t>研究。</w:t>
      </w:r>
    </w:p>
    <w:p w14:paraId="6356C89E" w14:textId="77777777" w:rsidR="00B5770E" w:rsidRPr="008863E8" w:rsidRDefault="00B5770E" w:rsidP="00B5770E">
      <w:pPr>
        <w:ind w:firstLineChars="200" w:firstLine="562"/>
        <w:rPr>
          <w:rFonts w:asciiTheme="minorEastAsia" w:hAnsiTheme="minorEastAsia"/>
          <w:b/>
          <w:bCs/>
          <w:sz w:val="28"/>
          <w:szCs w:val="28"/>
        </w:rPr>
      </w:pPr>
      <w:r>
        <w:rPr>
          <w:rFonts w:asciiTheme="minorEastAsia" w:hAnsiTheme="minorEastAsia" w:hint="eastAsia"/>
          <w:b/>
          <w:bCs/>
          <w:sz w:val="28"/>
          <w:szCs w:val="28"/>
        </w:rPr>
        <w:t>考核指标：</w:t>
      </w:r>
      <w:r w:rsidRPr="00735C4B">
        <w:rPr>
          <w:rFonts w:asciiTheme="minorEastAsia" w:hAnsiTheme="minorEastAsia" w:hint="eastAsia"/>
          <w:sz w:val="28"/>
          <w:szCs w:val="28"/>
        </w:rPr>
        <w:t>形成</w:t>
      </w:r>
      <w:r w:rsidRPr="00C10F27">
        <w:rPr>
          <w:rFonts w:asciiTheme="minorEastAsia" w:hAnsiTheme="minorEastAsia" w:hint="eastAsia"/>
          <w:sz w:val="28"/>
          <w:szCs w:val="28"/>
        </w:rPr>
        <w:t>突破关键技术1项以上</w:t>
      </w:r>
      <w:r>
        <w:rPr>
          <w:rFonts w:asciiTheme="minorEastAsia" w:hAnsiTheme="minorEastAsia" w:hint="eastAsia"/>
          <w:sz w:val="28"/>
          <w:szCs w:val="28"/>
        </w:rPr>
        <w:t>或</w:t>
      </w:r>
      <w:r w:rsidRPr="00C10F27">
        <w:rPr>
          <w:rFonts w:asciiTheme="minorEastAsia" w:hAnsiTheme="minorEastAsia" w:hint="eastAsia"/>
          <w:sz w:val="28"/>
          <w:szCs w:val="28"/>
        </w:rPr>
        <w:t>形成新技术、新材料、新产品、新工艺、新装备</w:t>
      </w:r>
      <w:r>
        <w:rPr>
          <w:rFonts w:asciiTheme="minorEastAsia" w:hAnsiTheme="minorEastAsia"/>
          <w:sz w:val="28"/>
          <w:szCs w:val="28"/>
        </w:rPr>
        <w:t>1</w:t>
      </w:r>
      <w:r w:rsidRPr="00C10F27">
        <w:rPr>
          <w:rFonts w:asciiTheme="minorEastAsia" w:hAnsiTheme="minorEastAsia" w:hint="eastAsia"/>
          <w:sz w:val="28"/>
          <w:szCs w:val="28"/>
        </w:rPr>
        <w:t>项以上；申请发明专利不少于1项，获得授权专利不少于1项；</w:t>
      </w:r>
      <w:r w:rsidRPr="00DF0964">
        <w:rPr>
          <w:rFonts w:asciiTheme="minorEastAsia" w:hAnsiTheme="minorEastAsia" w:hint="eastAsia"/>
          <w:sz w:val="28"/>
          <w:szCs w:val="28"/>
        </w:rPr>
        <w:t>公开发表</w:t>
      </w:r>
      <w:r>
        <w:rPr>
          <w:rFonts w:asciiTheme="minorEastAsia" w:hAnsiTheme="minorEastAsia" w:hint="eastAsia"/>
          <w:sz w:val="28"/>
          <w:szCs w:val="28"/>
        </w:rPr>
        <w:t>代表性研究</w:t>
      </w:r>
      <w:r w:rsidRPr="00DF0964">
        <w:rPr>
          <w:rFonts w:asciiTheme="minorEastAsia" w:hAnsiTheme="minorEastAsia" w:hint="eastAsia"/>
          <w:sz w:val="28"/>
          <w:szCs w:val="28"/>
        </w:rPr>
        <w:t>论文1篇以上</w:t>
      </w:r>
      <w:r>
        <w:rPr>
          <w:rFonts w:asciiTheme="minorEastAsia" w:hAnsiTheme="minorEastAsia" w:hint="eastAsia"/>
          <w:sz w:val="28"/>
          <w:szCs w:val="28"/>
        </w:rPr>
        <w:t>；</w:t>
      </w:r>
      <w:r w:rsidRPr="00C10F27">
        <w:rPr>
          <w:rFonts w:asciiTheme="minorEastAsia" w:hAnsiTheme="minorEastAsia" w:hint="eastAsia"/>
          <w:sz w:val="28"/>
          <w:szCs w:val="28"/>
        </w:rPr>
        <w:t>项目负责人每年到重点实验室进行学术交流1-2次。</w:t>
      </w:r>
    </w:p>
    <w:p w14:paraId="7A5C63EA" w14:textId="77777777" w:rsidR="00D62FAC" w:rsidRPr="00C10F27" w:rsidRDefault="00D62FAC" w:rsidP="00DD46C2">
      <w:pPr>
        <w:ind w:firstLineChars="200" w:firstLine="562"/>
        <w:rPr>
          <w:rFonts w:ascii="黑体" w:eastAsia="黑体" w:hAnsi="黑体"/>
          <w:b/>
          <w:sz w:val="28"/>
          <w:szCs w:val="28"/>
        </w:rPr>
      </w:pPr>
      <w:r w:rsidRPr="00C10F27">
        <w:rPr>
          <w:rFonts w:ascii="黑体" w:eastAsia="黑体" w:hAnsi="黑体" w:hint="eastAsia"/>
          <w:b/>
          <w:sz w:val="28"/>
          <w:szCs w:val="28"/>
        </w:rPr>
        <w:t>二、具体申报条件</w:t>
      </w:r>
    </w:p>
    <w:p w14:paraId="52C62D78" w14:textId="147E45B9" w:rsidR="00EE7037" w:rsidRDefault="00B30DDA" w:rsidP="00EE7037">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sz w:val="28"/>
          <w:szCs w:val="28"/>
        </w:rPr>
        <w:lastRenderedPageBreak/>
        <w:t>1</w:t>
      </w:r>
      <w:r w:rsidR="00D62FAC" w:rsidRPr="00C10F27">
        <w:rPr>
          <w:rFonts w:asciiTheme="minorEastAsia" w:hAnsiTheme="minorEastAsia" w:cs="仿宋_GB2312" w:hint="eastAsia"/>
          <w:color w:val="000000"/>
          <w:sz w:val="28"/>
          <w:szCs w:val="28"/>
        </w:rPr>
        <w:t>.</w:t>
      </w:r>
      <w:r w:rsidR="00A23AF2" w:rsidRPr="00A23AF2">
        <w:rPr>
          <w:rFonts w:hint="eastAsia"/>
        </w:rPr>
        <w:t xml:space="preserve"> </w:t>
      </w:r>
      <w:r w:rsidR="00451209" w:rsidRPr="00451209">
        <w:rPr>
          <w:rFonts w:hint="eastAsia"/>
          <w:sz w:val="28"/>
          <w:szCs w:val="28"/>
        </w:rPr>
        <w:t>西昌学院</w:t>
      </w:r>
      <w:r w:rsidR="00451209">
        <w:rPr>
          <w:rFonts w:hint="eastAsia"/>
          <w:sz w:val="28"/>
          <w:szCs w:val="28"/>
        </w:rPr>
        <w:t>校内</w:t>
      </w:r>
      <w:r w:rsidR="00A23AF2" w:rsidRPr="00A23AF2">
        <w:rPr>
          <w:rFonts w:asciiTheme="minorEastAsia" w:hAnsiTheme="minorEastAsia" w:cs="仿宋_GB2312" w:hint="eastAsia"/>
          <w:color w:val="000000"/>
          <w:sz w:val="28"/>
          <w:szCs w:val="28"/>
        </w:rPr>
        <w:t>具备博士学位</w:t>
      </w:r>
      <w:r w:rsidR="00EE7037">
        <w:rPr>
          <w:rFonts w:asciiTheme="minorEastAsia" w:hAnsiTheme="minorEastAsia" w:cs="仿宋_GB2312" w:hint="eastAsia"/>
          <w:color w:val="000000"/>
          <w:sz w:val="28"/>
          <w:szCs w:val="28"/>
        </w:rPr>
        <w:t>（含博士在读）</w:t>
      </w:r>
      <w:r w:rsidR="00A23AF2" w:rsidRPr="00A23AF2">
        <w:rPr>
          <w:rFonts w:asciiTheme="minorEastAsia" w:hAnsiTheme="minorEastAsia" w:cs="仿宋_GB2312" w:hint="eastAsia"/>
          <w:color w:val="000000"/>
          <w:sz w:val="28"/>
          <w:szCs w:val="28"/>
        </w:rPr>
        <w:t>或者</w:t>
      </w:r>
      <w:r w:rsidR="00A23AF2">
        <w:rPr>
          <w:rFonts w:asciiTheme="minorEastAsia" w:hAnsiTheme="minorEastAsia" w:cs="仿宋_GB2312" w:hint="eastAsia"/>
          <w:color w:val="000000"/>
          <w:sz w:val="28"/>
          <w:szCs w:val="28"/>
        </w:rPr>
        <w:t>高级</w:t>
      </w:r>
      <w:r w:rsidR="00A23AF2" w:rsidRPr="00A23AF2">
        <w:rPr>
          <w:rFonts w:asciiTheme="minorEastAsia" w:hAnsiTheme="minorEastAsia" w:cs="仿宋_GB2312" w:hint="eastAsia"/>
          <w:color w:val="000000"/>
          <w:sz w:val="28"/>
          <w:szCs w:val="28"/>
        </w:rPr>
        <w:t>专业技术职称的</w:t>
      </w:r>
      <w:r w:rsidR="00254183">
        <w:rPr>
          <w:rFonts w:asciiTheme="minorEastAsia" w:hAnsiTheme="minorEastAsia" w:cs="仿宋_GB2312" w:hint="eastAsia"/>
          <w:color w:val="000000"/>
          <w:sz w:val="28"/>
          <w:szCs w:val="28"/>
        </w:rPr>
        <w:t>重点实验室专兼职</w:t>
      </w:r>
      <w:r w:rsidR="00A23AF2" w:rsidRPr="00A23AF2">
        <w:rPr>
          <w:rFonts w:asciiTheme="minorEastAsia" w:hAnsiTheme="minorEastAsia" w:cs="仿宋_GB2312" w:hint="eastAsia"/>
          <w:color w:val="000000"/>
          <w:sz w:val="28"/>
          <w:szCs w:val="28"/>
        </w:rPr>
        <w:t>研究人员均可提出申请。</w:t>
      </w:r>
    </w:p>
    <w:p w14:paraId="401F8F0E" w14:textId="79ABE6E7" w:rsidR="00D62FAC" w:rsidRPr="00A23AF2" w:rsidRDefault="00B30DDA" w:rsidP="00DD46C2">
      <w:pPr>
        <w:widowControl/>
        <w:shd w:val="clear" w:color="auto" w:fill="FFFFFF"/>
        <w:ind w:firstLineChars="200" w:firstLine="560"/>
        <w:textAlignment w:val="center"/>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w:t>
      </w:r>
      <w:r w:rsidR="00D62FAC" w:rsidRPr="00C10F27">
        <w:rPr>
          <w:rFonts w:asciiTheme="minorEastAsia" w:hAnsiTheme="minorEastAsia" w:cs="仿宋_GB2312" w:hint="eastAsia"/>
          <w:color w:val="000000"/>
          <w:kern w:val="0"/>
          <w:sz w:val="28"/>
          <w:szCs w:val="28"/>
        </w:rPr>
        <w:t>.</w:t>
      </w:r>
      <w:r w:rsidR="00A23AF2" w:rsidRPr="00A23AF2">
        <w:rPr>
          <w:rFonts w:hint="eastAsia"/>
        </w:rPr>
        <w:t xml:space="preserve"> </w:t>
      </w:r>
      <w:r w:rsidR="00A23AF2" w:rsidRPr="00C10F27">
        <w:rPr>
          <w:rFonts w:asciiTheme="minorEastAsia" w:hAnsiTheme="minorEastAsia" w:cs="仿宋_GB2312" w:hint="eastAsia"/>
          <w:color w:val="000000"/>
          <w:kern w:val="0"/>
          <w:sz w:val="28"/>
          <w:szCs w:val="28"/>
        </w:rPr>
        <w:t>课题研究内容应符合本指南资助范围，学术思想新颖，创新性明显，立论依据充分，研究目标明确，研究内容具体，研究方法和技术路线合理、可行，经费预算合理</w:t>
      </w:r>
      <w:r w:rsidR="00A23AF2">
        <w:rPr>
          <w:rFonts w:asciiTheme="minorEastAsia" w:hAnsiTheme="minorEastAsia" w:cs="仿宋_GB2312" w:hint="eastAsia"/>
          <w:color w:val="000000"/>
          <w:kern w:val="0"/>
          <w:sz w:val="28"/>
          <w:szCs w:val="28"/>
        </w:rPr>
        <w:t>，</w:t>
      </w:r>
      <w:r w:rsidR="00A23AF2" w:rsidRPr="00A23AF2">
        <w:rPr>
          <w:rFonts w:asciiTheme="minorEastAsia" w:hAnsiTheme="minorEastAsia" w:cs="仿宋_GB2312" w:hint="eastAsia"/>
          <w:color w:val="000000"/>
          <w:kern w:val="0"/>
          <w:sz w:val="28"/>
          <w:szCs w:val="28"/>
        </w:rPr>
        <w:t>鼓励交叉学科或相关拓展领域的申请</w:t>
      </w:r>
      <w:r w:rsidR="00A23AF2">
        <w:rPr>
          <w:rFonts w:asciiTheme="minorEastAsia" w:hAnsiTheme="minorEastAsia" w:cs="仿宋_GB2312" w:hint="eastAsia"/>
          <w:color w:val="000000"/>
          <w:kern w:val="0"/>
          <w:sz w:val="28"/>
          <w:szCs w:val="28"/>
        </w:rPr>
        <w:t>。</w:t>
      </w:r>
    </w:p>
    <w:p w14:paraId="134216AD" w14:textId="17633284" w:rsidR="004E3C19" w:rsidRPr="00C10F27" w:rsidRDefault="00451209" w:rsidP="00A23AF2">
      <w:pPr>
        <w:widowControl/>
        <w:shd w:val="clear" w:color="auto" w:fill="FFFFFF"/>
        <w:ind w:firstLineChars="200" w:firstLine="560"/>
        <w:textAlignment w:val="center"/>
        <w:rPr>
          <w:rFonts w:asciiTheme="minorEastAsia" w:hAnsiTheme="minorEastAsia" w:cs="仿宋_GB2312"/>
          <w:color w:val="000000"/>
          <w:kern w:val="0"/>
          <w:sz w:val="28"/>
          <w:szCs w:val="28"/>
        </w:rPr>
      </w:pPr>
      <w:r>
        <w:rPr>
          <w:rFonts w:asciiTheme="minorEastAsia" w:hAnsiTheme="minorEastAsia" w:cs="仿宋_GB2312"/>
          <w:color w:val="000000"/>
          <w:kern w:val="0"/>
          <w:sz w:val="28"/>
          <w:szCs w:val="28"/>
        </w:rPr>
        <w:t>3</w:t>
      </w:r>
      <w:r w:rsidR="004E3C19">
        <w:rPr>
          <w:rFonts w:asciiTheme="minorEastAsia" w:hAnsiTheme="minorEastAsia" w:cs="仿宋_GB2312"/>
          <w:color w:val="000000"/>
          <w:kern w:val="0"/>
          <w:sz w:val="28"/>
          <w:szCs w:val="28"/>
        </w:rPr>
        <w:t xml:space="preserve">. </w:t>
      </w:r>
      <w:r w:rsidR="00EE7037" w:rsidRPr="00EE7037">
        <w:rPr>
          <w:rFonts w:asciiTheme="minorEastAsia" w:hAnsiTheme="minorEastAsia" w:cs="仿宋_GB2312" w:hint="eastAsia"/>
          <w:color w:val="000000"/>
          <w:kern w:val="0"/>
          <w:sz w:val="28"/>
          <w:szCs w:val="28"/>
        </w:rPr>
        <w:t>重点实验室对每项</w:t>
      </w:r>
      <w:r w:rsidR="00EE7037">
        <w:rPr>
          <w:rFonts w:asciiTheme="minorEastAsia" w:hAnsiTheme="minorEastAsia" w:cs="仿宋_GB2312" w:hint="eastAsia"/>
          <w:color w:val="000000"/>
          <w:kern w:val="0"/>
          <w:sz w:val="28"/>
          <w:szCs w:val="28"/>
        </w:rPr>
        <w:t>科技发展</w:t>
      </w:r>
      <w:r w:rsidR="00EE7037" w:rsidRPr="00EE7037">
        <w:rPr>
          <w:rFonts w:asciiTheme="minorEastAsia" w:hAnsiTheme="minorEastAsia" w:cs="仿宋_GB2312" w:hint="eastAsia"/>
          <w:color w:val="000000"/>
          <w:kern w:val="0"/>
          <w:sz w:val="28"/>
          <w:szCs w:val="28"/>
        </w:rPr>
        <w:t>基金课题支持专项经费5万元；</w:t>
      </w:r>
      <w:r w:rsidR="004E3C19" w:rsidRPr="004E3C19">
        <w:rPr>
          <w:rFonts w:asciiTheme="minorEastAsia" w:hAnsiTheme="minorEastAsia" w:cs="仿宋_GB2312" w:hint="eastAsia"/>
          <w:color w:val="000000"/>
          <w:kern w:val="0"/>
          <w:sz w:val="28"/>
          <w:szCs w:val="28"/>
        </w:rPr>
        <w:t>项目</w:t>
      </w:r>
      <w:r w:rsidR="00EE7037" w:rsidRPr="00EE7037">
        <w:rPr>
          <w:rFonts w:asciiTheme="minorEastAsia" w:hAnsiTheme="minorEastAsia" w:cs="仿宋_GB2312" w:hint="eastAsia"/>
          <w:color w:val="000000"/>
          <w:kern w:val="0"/>
          <w:sz w:val="28"/>
          <w:szCs w:val="28"/>
        </w:rPr>
        <w:t>执行期</w:t>
      </w:r>
      <w:r w:rsidR="004E3C19" w:rsidRPr="004E3C19">
        <w:rPr>
          <w:rFonts w:asciiTheme="minorEastAsia" w:hAnsiTheme="minorEastAsia" w:cs="仿宋_GB2312" w:hint="eastAsia"/>
          <w:color w:val="000000"/>
          <w:kern w:val="0"/>
          <w:sz w:val="28"/>
          <w:szCs w:val="28"/>
        </w:rPr>
        <w:t>为</w:t>
      </w:r>
      <w:r w:rsidR="000968C7">
        <w:rPr>
          <w:rFonts w:asciiTheme="minorEastAsia" w:hAnsiTheme="minorEastAsia" w:cs="仿宋_GB2312"/>
          <w:color w:val="000000"/>
          <w:kern w:val="0"/>
          <w:sz w:val="28"/>
          <w:szCs w:val="28"/>
        </w:rPr>
        <w:t>2</w:t>
      </w:r>
      <w:r w:rsidR="004E3C19" w:rsidRPr="004E3C19">
        <w:rPr>
          <w:rFonts w:asciiTheme="minorEastAsia" w:hAnsiTheme="minorEastAsia" w:cs="仿宋_GB2312" w:hint="eastAsia"/>
          <w:color w:val="000000"/>
          <w:kern w:val="0"/>
          <w:sz w:val="28"/>
          <w:szCs w:val="28"/>
        </w:rPr>
        <w:t>-</w:t>
      </w:r>
      <w:r w:rsidR="000968C7">
        <w:rPr>
          <w:rFonts w:asciiTheme="minorEastAsia" w:hAnsiTheme="minorEastAsia" w:cs="仿宋_GB2312"/>
          <w:color w:val="000000"/>
          <w:kern w:val="0"/>
          <w:sz w:val="28"/>
          <w:szCs w:val="28"/>
        </w:rPr>
        <w:t>3</w:t>
      </w:r>
      <w:r w:rsidR="004E3C19" w:rsidRPr="004E3C19">
        <w:rPr>
          <w:rFonts w:asciiTheme="minorEastAsia" w:hAnsiTheme="minorEastAsia" w:cs="仿宋_GB2312" w:hint="eastAsia"/>
          <w:color w:val="000000"/>
          <w:kern w:val="0"/>
          <w:sz w:val="28"/>
          <w:szCs w:val="28"/>
        </w:rPr>
        <w:t>年，</w:t>
      </w:r>
      <w:r w:rsidR="00254183">
        <w:rPr>
          <w:rFonts w:asciiTheme="minorEastAsia" w:hAnsiTheme="minorEastAsia" w:cs="仿宋_GB2312" w:hint="eastAsia"/>
          <w:color w:val="000000"/>
          <w:kern w:val="0"/>
          <w:sz w:val="28"/>
          <w:szCs w:val="28"/>
        </w:rPr>
        <w:t>育种攻关类项目</w:t>
      </w:r>
      <w:r w:rsidR="004E3C19" w:rsidRPr="004E3C19">
        <w:rPr>
          <w:rFonts w:asciiTheme="minorEastAsia" w:hAnsiTheme="minorEastAsia" w:cs="仿宋_GB2312" w:hint="eastAsia"/>
          <w:color w:val="000000"/>
          <w:kern w:val="0"/>
          <w:sz w:val="28"/>
          <w:szCs w:val="28"/>
        </w:rPr>
        <w:t>不超过</w:t>
      </w:r>
      <w:r w:rsidR="00254183">
        <w:rPr>
          <w:rFonts w:asciiTheme="minorEastAsia" w:hAnsiTheme="minorEastAsia" w:cs="仿宋_GB2312"/>
          <w:color w:val="000000"/>
          <w:kern w:val="0"/>
          <w:sz w:val="28"/>
          <w:szCs w:val="28"/>
        </w:rPr>
        <w:t>5</w:t>
      </w:r>
      <w:r w:rsidR="004E3C19" w:rsidRPr="004E3C19">
        <w:rPr>
          <w:rFonts w:asciiTheme="minorEastAsia" w:hAnsiTheme="minorEastAsia" w:cs="仿宋_GB2312" w:hint="eastAsia"/>
          <w:color w:val="000000"/>
          <w:kern w:val="0"/>
          <w:sz w:val="28"/>
          <w:szCs w:val="28"/>
        </w:rPr>
        <w:t>年。</w:t>
      </w:r>
    </w:p>
    <w:p w14:paraId="7A710C28" w14:textId="2FEEFF8C" w:rsidR="00FB4717" w:rsidRPr="00C10F27" w:rsidRDefault="00451209" w:rsidP="00DD46C2">
      <w:pPr>
        <w:ind w:firstLineChars="200" w:firstLine="560"/>
        <w:rPr>
          <w:rFonts w:asciiTheme="minorEastAsia" w:hAnsiTheme="minorEastAsia" w:cs="仿宋_GB2312"/>
          <w:color w:val="000000"/>
          <w:kern w:val="0"/>
          <w:sz w:val="28"/>
          <w:szCs w:val="28"/>
        </w:rPr>
      </w:pPr>
      <w:r>
        <w:rPr>
          <w:rFonts w:asciiTheme="minorEastAsia" w:hAnsiTheme="minorEastAsia" w:cs="仿宋_GB2312"/>
          <w:color w:val="000000"/>
          <w:kern w:val="0"/>
          <w:sz w:val="28"/>
          <w:szCs w:val="28"/>
        </w:rPr>
        <w:t>4</w:t>
      </w:r>
      <w:r w:rsidR="00B30DDA" w:rsidRPr="00C10F27">
        <w:rPr>
          <w:rFonts w:asciiTheme="minorEastAsia" w:hAnsiTheme="minorEastAsia" w:cs="仿宋_GB2312" w:hint="eastAsia"/>
          <w:color w:val="000000"/>
          <w:kern w:val="0"/>
          <w:sz w:val="28"/>
          <w:szCs w:val="28"/>
        </w:rPr>
        <w:t>.</w:t>
      </w:r>
      <w:r w:rsidR="00A23AF2">
        <w:rPr>
          <w:rFonts w:asciiTheme="minorEastAsia" w:hAnsiTheme="minorEastAsia" w:cs="仿宋_GB2312"/>
          <w:color w:val="000000"/>
          <w:kern w:val="0"/>
          <w:sz w:val="28"/>
          <w:szCs w:val="28"/>
        </w:rPr>
        <w:t xml:space="preserve"> </w:t>
      </w:r>
      <w:r w:rsidR="007327D8" w:rsidRPr="00C7135C">
        <w:rPr>
          <w:rFonts w:asciiTheme="minorEastAsia" w:hAnsiTheme="minorEastAsia" w:cs="仿宋_GB2312"/>
          <w:kern w:val="0"/>
          <w:sz w:val="28"/>
          <w:szCs w:val="28"/>
        </w:rPr>
        <w:t>申请者</w:t>
      </w:r>
      <w:r w:rsidR="007327D8" w:rsidRPr="00C7135C">
        <w:rPr>
          <w:rFonts w:asciiTheme="minorEastAsia" w:hAnsiTheme="minorEastAsia" w:cs="仿宋_GB2312" w:hint="eastAsia"/>
          <w:kern w:val="0"/>
          <w:sz w:val="28"/>
          <w:szCs w:val="28"/>
        </w:rPr>
        <w:t>在网上下载</w:t>
      </w:r>
      <w:r w:rsidR="00B30DDA" w:rsidRPr="00C7135C">
        <w:rPr>
          <w:rFonts w:asciiTheme="minorEastAsia" w:hAnsiTheme="minorEastAsia" w:cs="仿宋_GB2312"/>
          <w:kern w:val="0"/>
          <w:sz w:val="28"/>
          <w:szCs w:val="28"/>
        </w:rPr>
        <w:t>并</w:t>
      </w:r>
      <w:r w:rsidR="00B30DDA" w:rsidRPr="00C10F27">
        <w:rPr>
          <w:rFonts w:asciiTheme="minorEastAsia" w:hAnsiTheme="minorEastAsia" w:cs="仿宋_GB2312"/>
          <w:color w:val="000000"/>
          <w:kern w:val="0"/>
          <w:sz w:val="28"/>
          <w:szCs w:val="28"/>
        </w:rPr>
        <w:t>按规定填写《四川省重点实验室</w:t>
      </w:r>
      <w:r>
        <w:rPr>
          <w:rFonts w:asciiTheme="minorEastAsia" w:hAnsiTheme="minorEastAsia" w:cs="仿宋_GB2312" w:hint="eastAsia"/>
          <w:color w:val="000000"/>
          <w:kern w:val="0"/>
          <w:sz w:val="28"/>
          <w:szCs w:val="28"/>
        </w:rPr>
        <w:t>科技发展</w:t>
      </w:r>
      <w:r w:rsidR="00B30DDA" w:rsidRPr="00C10F27">
        <w:rPr>
          <w:rFonts w:asciiTheme="minorEastAsia" w:hAnsiTheme="minorEastAsia" w:cs="仿宋_GB2312"/>
          <w:color w:val="000000"/>
          <w:kern w:val="0"/>
          <w:sz w:val="28"/>
          <w:szCs w:val="28"/>
        </w:rPr>
        <w:t>基金项目申请书》</w:t>
      </w:r>
      <w:r w:rsidR="004E3C19">
        <w:rPr>
          <w:rFonts w:asciiTheme="minorEastAsia" w:hAnsiTheme="minorEastAsia" w:cs="仿宋_GB2312" w:hint="eastAsia"/>
          <w:color w:val="000000"/>
          <w:kern w:val="0"/>
          <w:sz w:val="28"/>
          <w:szCs w:val="28"/>
        </w:rPr>
        <w:t>，</w:t>
      </w:r>
      <w:r w:rsidR="00B30DDA" w:rsidRPr="00C10F27">
        <w:rPr>
          <w:rFonts w:asciiTheme="minorEastAsia" w:hAnsiTheme="minorEastAsia" w:cs="仿宋_GB2312"/>
          <w:color w:val="000000"/>
          <w:kern w:val="0"/>
          <w:sz w:val="28"/>
          <w:szCs w:val="28"/>
        </w:rPr>
        <w:t>一式三份，将纸质资料</w:t>
      </w:r>
      <w:r>
        <w:rPr>
          <w:rFonts w:asciiTheme="minorEastAsia" w:hAnsiTheme="minorEastAsia" w:cs="仿宋_GB2312" w:hint="eastAsia"/>
          <w:color w:val="000000"/>
          <w:kern w:val="0"/>
          <w:sz w:val="28"/>
          <w:szCs w:val="28"/>
        </w:rPr>
        <w:t>交至</w:t>
      </w:r>
      <w:r w:rsidR="00B30DDA" w:rsidRPr="00C10F27">
        <w:rPr>
          <w:rFonts w:asciiTheme="minorEastAsia" w:hAnsiTheme="minorEastAsia" w:cs="仿宋_GB2312"/>
          <w:color w:val="000000"/>
          <w:kern w:val="0"/>
          <w:sz w:val="28"/>
          <w:szCs w:val="28"/>
        </w:rPr>
        <w:t>实验室</w:t>
      </w:r>
      <w:r>
        <w:rPr>
          <w:rFonts w:asciiTheme="minorEastAsia" w:hAnsiTheme="minorEastAsia" w:cs="仿宋_GB2312" w:hint="eastAsia"/>
          <w:color w:val="000000"/>
          <w:kern w:val="0"/>
          <w:sz w:val="28"/>
          <w:szCs w:val="28"/>
        </w:rPr>
        <w:t>办公室</w:t>
      </w:r>
      <w:r w:rsidR="00EE7037">
        <w:rPr>
          <w:rFonts w:asciiTheme="minorEastAsia" w:hAnsiTheme="minorEastAsia" w:cs="仿宋_GB2312" w:hint="eastAsia"/>
          <w:color w:val="000000"/>
          <w:kern w:val="0"/>
          <w:sz w:val="28"/>
          <w:szCs w:val="28"/>
        </w:rPr>
        <w:t>（</w:t>
      </w:r>
      <w:r w:rsidR="00B5770E">
        <w:rPr>
          <w:rFonts w:asciiTheme="minorEastAsia" w:hAnsiTheme="minorEastAsia" w:cs="仿宋_GB2312" w:hint="eastAsia"/>
          <w:color w:val="000000"/>
          <w:kern w:val="0"/>
          <w:sz w:val="28"/>
          <w:szCs w:val="28"/>
        </w:rPr>
        <w:t>格物楼B</w:t>
      </w:r>
      <w:r w:rsidR="00EE7037">
        <w:rPr>
          <w:rFonts w:asciiTheme="minorEastAsia" w:hAnsiTheme="minorEastAsia" w:cs="仿宋_GB2312" w:hint="eastAsia"/>
          <w:color w:val="000000"/>
          <w:kern w:val="0"/>
          <w:sz w:val="28"/>
          <w:szCs w:val="28"/>
        </w:rPr>
        <w:t>2</w:t>
      </w:r>
      <w:r w:rsidR="00EE7037">
        <w:rPr>
          <w:rFonts w:asciiTheme="minorEastAsia" w:hAnsiTheme="minorEastAsia" w:cs="仿宋_GB2312"/>
          <w:color w:val="000000"/>
          <w:kern w:val="0"/>
          <w:sz w:val="28"/>
          <w:szCs w:val="28"/>
        </w:rPr>
        <w:t>11</w:t>
      </w:r>
      <w:r w:rsidR="00EE7037">
        <w:rPr>
          <w:rFonts w:asciiTheme="minorEastAsia" w:hAnsiTheme="minorEastAsia" w:cs="仿宋_GB2312" w:hint="eastAsia"/>
          <w:color w:val="000000"/>
          <w:kern w:val="0"/>
          <w:sz w:val="28"/>
          <w:szCs w:val="28"/>
        </w:rPr>
        <w:t>室）</w:t>
      </w:r>
      <w:r w:rsidR="00B30DDA" w:rsidRPr="00C10F27">
        <w:rPr>
          <w:rFonts w:asciiTheme="minorEastAsia" w:hAnsiTheme="minorEastAsia" w:cs="仿宋_GB2312" w:hint="eastAsia"/>
          <w:color w:val="000000"/>
          <w:kern w:val="0"/>
          <w:sz w:val="28"/>
          <w:szCs w:val="28"/>
        </w:rPr>
        <w:t>，</w:t>
      </w:r>
      <w:r w:rsidR="00B30DDA" w:rsidRPr="00C10F27">
        <w:rPr>
          <w:rFonts w:asciiTheme="minorEastAsia" w:hAnsiTheme="minorEastAsia" w:cs="仿宋_GB2312"/>
          <w:color w:val="000000"/>
          <w:kern w:val="0"/>
          <w:sz w:val="28"/>
          <w:szCs w:val="28"/>
        </w:rPr>
        <w:t>同时提交申请书电子版</w:t>
      </w:r>
      <w:r w:rsidR="00EE7037">
        <w:rPr>
          <w:rFonts w:asciiTheme="minorEastAsia" w:hAnsiTheme="minorEastAsia" w:cs="仿宋_GB2312" w:hint="eastAsia"/>
          <w:color w:val="000000"/>
          <w:kern w:val="0"/>
          <w:sz w:val="28"/>
          <w:szCs w:val="28"/>
        </w:rPr>
        <w:t>到重点实验室</w:t>
      </w:r>
      <w:r w:rsidR="0060353F">
        <w:rPr>
          <w:rFonts w:asciiTheme="minorEastAsia" w:hAnsiTheme="minorEastAsia" w:cs="仿宋_GB2312" w:hint="eastAsia"/>
          <w:color w:val="000000"/>
          <w:kern w:val="0"/>
          <w:sz w:val="28"/>
          <w:szCs w:val="28"/>
        </w:rPr>
        <w:t>OA</w:t>
      </w:r>
      <w:r w:rsidR="00EE7037">
        <w:rPr>
          <w:rFonts w:asciiTheme="minorEastAsia" w:hAnsiTheme="minorEastAsia" w:cs="仿宋_GB2312" w:hint="eastAsia"/>
          <w:color w:val="000000"/>
          <w:kern w:val="0"/>
          <w:sz w:val="28"/>
          <w:szCs w:val="28"/>
        </w:rPr>
        <w:t>公号</w:t>
      </w:r>
      <w:r w:rsidR="00B30DDA" w:rsidRPr="00C10F27">
        <w:rPr>
          <w:rFonts w:asciiTheme="minorEastAsia" w:hAnsiTheme="minorEastAsia" w:cs="仿宋_GB2312"/>
          <w:color w:val="000000"/>
          <w:kern w:val="0"/>
          <w:sz w:val="28"/>
          <w:szCs w:val="28"/>
        </w:rPr>
        <w:t>。</w:t>
      </w:r>
    </w:p>
    <w:p w14:paraId="5DEC5809" w14:textId="5BDACEE0" w:rsidR="00B30DDA" w:rsidRDefault="00B30DDA"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t>三、</w:t>
      </w:r>
      <w:r w:rsidR="00A23AF2">
        <w:rPr>
          <w:rFonts w:ascii="黑体" w:eastAsia="黑体" w:hAnsi="黑体" w:cs="仿宋_GB2312" w:hint="eastAsia"/>
          <w:b/>
          <w:color w:val="000000"/>
          <w:kern w:val="0"/>
          <w:sz w:val="28"/>
          <w:szCs w:val="28"/>
        </w:rPr>
        <w:t>项目管理</w:t>
      </w:r>
    </w:p>
    <w:p w14:paraId="39B2ADC7" w14:textId="264C6B1D" w:rsidR="00A23AF2" w:rsidRPr="00A23AF2" w:rsidRDefault="00A23AF2" w:rsidP="00A23AF2">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1</w:t>
      </w:r>
      <w:r w:rsidRPr="00C10F27">
        <w:rPr>
          <w:rFonts w:asciiTheme="minorEastAsia" w:hAnsiTheme="minorEastAsia" w:cs="仿宋_GB2312" w:hint="eastAsia"/>
          <w:color w:val="000000"/>
          <w:kern w:val="0"/>
          <w:sz w:val="28"/>
          <w:szCs w:val="28"/>
        </w:rPr>
        <w:t>.</w:t>
      </w:r>
      <w:r>
        <w:rPr>
          <w:rFonts w:asciiTheme="minorEastAsia" w:hAnsiTheme="minorEastAsia" w:cs="仿宋_GB2312"/>
          <w:color w:val="000000"/>
          <w:kern w:val="0"/>
          <w:sz w:val="28"/>
          <w:szCs w:val="28"/>
        </w:rPr>
        <w:t xml:space="preserve"> </w:t>
      </w:r>
      <w:r w:rsidR="009A3CDE">
        <w:rPr>
          <w:rFonts w:ascii="宋体" w:eastAsia="宋体" w:hAnsi="宋体" w:cs="仿宋_GB2312" w:hint="eastAsia"/>
          <w:bCs/>
          <w:color w:val="000000"/>
          <w:kern w:val="0"/>
          <w:sz w:val="28"/>
          <w:szCs w:val="28"/>
        </w:rPr>
        <w:t>科技发展基金</w:t>
      </w:r>
      <w:r w:rsidRPr="00A23AF2">
        <w:rPr>
          <w:rFonts w:ascii="宋体" w:eastAsia="宋体" w:hAnsi="宋体" w:cs="仿宋_GB2312" w:hint="eastAsia"/>
          <w:bCs/>
          <w:color w:val="000000"/>
          <w:kern w:val="0"/>
          <w:sz w:val="28"/>
          <w:szCs w:val="28"/>
        </w:rPr>
        <w:t>项目立项、评审及立项等程序将按《</w:t>
      </w:r>
      <w:r>
        <w:rPr>
          <w:rFonts w:ascii="宋体" w:eastAsia="宋体" w:hAnsi="宋体" w:cs="仿宋_GB2312" w:hint="eastAsia"/>
          <w:bCs/>
          <w:color w:val="000000"/>
          <w:kern w:val="0"/>
          <w:sz w:val="28"/>
          <w:szCs w:val="28"/>
        </w:rPr>
        <w:t>厅州共建攀西特色作物研究与利用四川省</w:t>
      </w:r>
      <w:r w:rsidRPr="00A23AF2">
        <w:rPr>
          <w:rFonts w:ascii="宋体" w:eastAsia="宋体" w:hAnsi="宋体" w:cs="仿宋_GB2312" w:hint="eastAsia"/>
          <w:bCs/>
          <w:color w:val="000000"/>
          <w:kern w:val="0"/>
          <w:sz w:val="28"/>
          <w:szCs w:val="28"/>
        </w:rPr>
        <w:t>重点实验室</w:t>
      </w:r>
      <w:r w:rsidR="00451209">
        <w:rPr>
          <w:rFonts w:ascii="宋体" w:eastAsia="宋体" w:hAnsi="宋体" w:cs="仿宋_GB2312" w:hint="eastAsia"/>
          <w:bCs/>
          <w:color w:val="000000"/>
          <w:kern w:val="0"/>
          <w:sz w:val="28"/>
          <w:szCs w:val="28"/>
        </w:rPr>
        <w:t>运行</w:t>
      </w:r>
      <w:r w:rsidRPr="00A23AF2">
        <w:rPr>
          <w:rFonts w:ascii="宋体" w:eastAsia="宋体" w:hAnsi="宋体" w:cs="仿宋_GB2312" w:hint="eastAsia"/>
          <w:bCs/>
          <w:color w:val="000000"/>
          <w:kern w:val="0"/>
          <w:sz w:val="28"/>
          <w:szCs w:val="28"/>
        </w:rPr>
        <w:t>管理办法》的有关规定执行。</w:t>
      </w:r>
    </w:p>
    <w:p w14:paraId="328E0264" w14:textId="04E91894" w:rsidR="004E3C19" w:rsidRDefault="00A23AF2" w:rsidP="004E3C19">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2</w:t>
      </w:r>
      <w:r w:rsidRPr="00C10F27">
        <w:rPr>
          <w:rFonts w:asciiTheme="minorEastAsia" w:hAnsiTheme="minorEastAsia" w:cs="仿宋_GB2312" w:hint="eastAsia"/>
          <w:color w:val="000000"/>
          <w:kern w:val="0"/>
          <w:sz w:val="28"/>
          <w:szCs w:val="28"/>
        </w:rPr>
        <w:t>.</w:t>
      </w:r>
      <w:r w:rsidR="00EE7037">
        <w:rPr>
          <w:rFonts w:ascii="宋体" w:eastAsia="宋体" w:hAnsi="宋体" w:cs="仿宋_GB2312" w:hint="eastAsia"/>
          <w:bCs/>
          <w:color w:val="000000"/>
          <w:kern w:val="0"/>
          <w:sz w:val="28"/>
          <w:szCs w:val="28"/>
        </w:rPr>
        <w:t>由科技发展基金资助完成</w:t>
      </w:r>
      <w:r w:rsidR="009A3CDE">
        <w:rPr>
          <w:rFonts w:ascii="宋体" w:eastAsia="宋体" w:hAnsi="宋体" w:cs="仿宋_GB2312" w:hint="eastAsia"/>
          <w:bCs/>
          <w:color w:val="000000"/>
          <w:kern w:val="0"/>
          <w:sz w:val="28"/>
          <w:szCs w:val="28"/>
        </w:rPr>
        <w:t>的</w:t>
      </w:r>
      <w:r w:rsidR="00EE7037" w:rsidRPr="00EE7037">
        <w:rPr>
          <w:rFonts w:ascii="宋体" w:eastAsia="宋体" w:hAnsi="宋体" w:cs="仿宋_GB2312" w:hint="eastAsia"/>
          <w:bCs/>
          <w:color w:val="000000"/>
          <w:kern w:val="0"/>
          <w:sz w:val="28"/>
          <w:szCs w:val="28"/>
        </w:rPr>
        <w:t>专著、论文、软件、数据等研究成果均应标注实验室名称。</w:t>
      </w:r>
      <w:r w:rsidR="009A3CDE">
        <w:rPr>
          <w:rFonts w:ascii="宋体" w:eastAsia="宋体" w:hAnsi="宋体" w:cs="仿宋_GB2312" w:hint="eastAsia"/>
          <w:bCs/>
          <w:color w:val="000000"/>
          <w:kern w:val="0"/>
          <w:sz w:val="28"/>
          <w:szCs w:val="28"/>
        </w:rPr>
        <w:t>成果</w:t>
      </w:r>
      <w:r w:rsidR="009A3CDE" w:rsidRPr="00A23AF2">
        <w:rPr>
          <w:rFonts w:ascii="宋体" w:eastAsia="宋体" w:hAnsi="宋体" w:cs="仿宋_GB2312" w:hint="eastAsia"/>
          <w:bCs/>
          <w:color w:val="000000"/>
          <w:kern w:val="0"/>
          <w:sz w:val="28"/>
          <w:szCs w:val="28"/>
        </w:rPr>
        <w:t>署名格式详见《</w:t>
      </w:r>
      <w:r w:rsidR="009A3CDE">
        <w:rPr>
          <w:rFonts w:ascii="宋体" w:eastAsia="宋体" w:hAnsi="宋体" w:cs="仿宋_GB2312" w:hint="eastAsia"/>
          <w:bCs/>
          <w:color w:val="000000"/>
          <w:kern w:val="0"/>
          <w:sz w:val="28"/>
          <w:szCs w:val="28"/>
        </w:rPr>
        <w:t>厅州共建攀西特色作物研究与利用四川省</w:t>
      </w:r>
      <w:r w:rsidR="009A3CDE" w:rsidRPr="00A23AF2">
        <w:rPr>
          <w:rFonts w:ascii="宋体" w:eastAsia="宋体" w:hAnsi="宋体" w:cs="仿宋_GB2312" w:hint="eastAsia"/>
          <w:bCs/>
          <w:color w:val="000000"/>
          <w:kern w:val="0"/>
          <w:sz w:val="28"/>
          <w:szCs w:val="28"/>
        </w:rPr>
        <w:t>重点实验室</w:t>
      </w:r>
      <w:r w:rsidR="009A3CDE">
        <w:rPr>
          <w:rFonts w:ascii="宋体" w:eastAsia="宋体" w:hAnsi="宋体" w:cs="仿宋_GB2312" w:hint="eastAsia"/>
          <w:bCs/>
          <w:color w:val="000000"/>
          <w:kern w:val="0"/>
          <w:sz w:val="28"/>
          <w:szCs w:val="28"/>
        </w:rPr>
        <w:t>运行</w:t>
      </w:r>
      <w:r w:rsidR="009A3CDE" w:rsidRPr="00A23AF2">
        <w:rPr>
          <w:rFonts w:ascii="宋体" w:eastAsia="宋体" w:hAnsi="宋体" w:cs="仿宋_GB2312" w:hint="eastAsia"/>
          <w:bCs/>
          <w:color w:val="000000"/>
          <w:kern w:val="0"/>
          <w:sz w:val="28"/>
          <w:szCs w:val="28"/>
        </w:rPr>
        <w:t>管理办法》。</w:t>
      </w:r>
    </w:p>
    <w:p w14:paraId="743F42EF" w14:textId="1CD8FF85" w:rsidR="00A23AF2" w:rsidRPr="00A23AF2" w:rsidRDefault="00A23AF2" w:rsidP="004E3C19">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3</w:t>
      </w:r>
      <w:r w:rsidR="004E3C19" w:rsidRPr="00C10F27">
        <w:rPr>
          <w:rFonts w:asciiTheme="minorEastAsia" w:hAnsiTheme="minorEastAsia" w:cs="仿宋_GB2312" w:hint="eastAsia"/>
          <w:color w:val="000000"/>
          <w:kern w:val="0"/>
          <w:sz w:val="28"/>
          <w:szCs w:val="28"/>
        </w:rPr>
        <w:t>.</w:t>
      </w:r>
      <w:r w:rsidR="004E3C19">
        <w:rPr>
          <w:rFonts w:asciiTheme="minorEastAsia" w:hAnsiTheme="minorEastAsia" w:cs="仿宋_GB2312"/>
          <w:color w:val="000000"/>
          <w:kern w:val="0"/>
          <w:sz w:val="28"/>
          <w:szCs w:val="28"/>
        </w:rPr>
        <w:t xml:space="preserve"> </w:t>
      </w:r>
      <w:r w:rsidR="00451209">
        <w:rPr>
          <w:rFonts w:ascii="宋体" w:eastAsia="宋体" w:hAnsi="宋体" w:cs="仿宋_GB2312" w:hint="eastAsia"/>
          <w:bCs/>
          <w:color w:val="000000"/>
          <w:kern w:val="0"/>
          <w:sz w:val="28"/>
          <w:szCs w:val="28"/>
        </w:rPr>
        <w:t>科技发展基金项目</w:t>
      </w:r>
      <w:r w:rsidRPr="00A23AF2">
        <w:rPr>
          <w:rFonts w:ascii="宋体" w:eastAsia="宋体" w:hAnsi="宋体" w:cs="仿宋_GB2312" w:hint="eastAsia"/>
          <w:bCs/>
          <w:color w:val="000000"/>
          <w:kern w:val="0"/>
          <w:sz w:val="28"/>
          <w:szCs w:val="28"/>
        </w:rPr>
        <w:t>完成后，</w:t>
      </w:r>
      <w:r w:rsidR="004E3C19">
        <w:rPr>
          <w:rFonts w:ascii="宋体" w:eastAsia="宋体" w:hAnsi="宋体" w:cs="仿宋_GB2312" w:hint="eastAsia"/>
          <w:bCs/>
          <w:color w:val="000000"/>
          <w:kern w:val="0"/>
          <w:sz w:val="28"/>
          <w:szCs w:val="28"/>
        </w:rPr>
        <w:t>项目</w:t>
      </w:r>
      <w:r w:rsidRPr="00A23AF2">
        <w:rPr>
          <w:rFonts w:ascii="宋体" w:eastAsia="宋体" w:hAnsi="宋体" w:cs="仿宋_GB2312" w:hint="eastAsia"/>
          <w:bCs/>
          <w:color w:val="000000"/>
          <w:kern w:val="0"/>
          <w:sz w:val="28"/>
          <w:szCs w:val="28"/>
        </w:rPr>
        <w:t>负责人需提交结题报告及相关学术成果复印件等，实验室学术委员会将对</w:t>
      </w:r>
      <w:r w:rsidR="00451209">
        <w:rPr>
          <w:rFonts w:ascii="宋体" w:eastAsia="宋体" w:hAnsi="宋体" w:cs="仿宋_GB2312" w:hint="eastAsia"/>
          <w:bCs/>
          <w:color w:val="000000"/>
          <w:kern w:val="0"/>
          <w:sz w:val="28"/>
          <w:szCs w:val="28"/>
        </w:rPr>
        <w:t>科技发展基金项目</w:t>
      </w:r>
      <w:r w:rsidRPr="00A23AF2">
        <w:rPr>
          <w:rFonts w:ascii="宋体" w:eastAsia="宋体" w:hAnsi="宋体" w:cs="仿宋_GB2312" w:hint="eastAsia"/>
          <w:bCs/>
          <w:color w:val="000000"/>
          <w:kern w:val="0"/>
          <w:sz w:val="28"/>
          <w:szCs w:val="28"/>
        </w:rPr>
        <w:t>完成情况进行评议。</w:t>
      </w:r>
      <w:r w:rsidR="009A3CDE">
        <w:rPr>
          <w:rFonts w:ascii="宋体" w:eastAsia="宋体" w:hAnsi="宋体" w:cs="仿宋_GB2312" w:hint="eastAsia"/>
          <w:bCs/>
          <w:color w:val="000000"/>
          <w:kern w:val="0"/>
          <w:sz w:val="28"/>
          <w:szCs w:val="28"/>
        </w:rPr>
        <w:t>对评议不通过的项目，实验室有权利追回已拨项目资金，并取消负责人再次申报的资格。</w:t>
      </w:r>
    </w:p>
    <w:p w14:paraId="688061F3" w14:textId="77777777" w:rsidR="00375D9E" w:rsidRPr="00C10F27" w:rsidRDefault="00375D9E"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lastRenderedPageBreak/>
        <w:t>四、不予受理范围</w:t>
      </w:r>
    </w:p>
    <w:p w14:paraId="203AA83B"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为保证项目质量，从源头上杜绝和预防各类问题的发生，有以下条款之一的项目申报一律不予受理。</w:t>
      </w:r>
    </w:p>
    <w:p w14:paraId="0554AA11"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1、重复申报的项目(同一项目不得以任何形式多渠道、跨计划重复申报)。</w:t>
      </w:r>
    </w:p>
    <w:p w14:paraId="1C0CFE5B" w14:textId="393C5063"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2、项目负责人曾在项目实施过程中发生不良信用记录行为。</w:t>
      </w:r>
    </w:p>
    <w:p w14:paraId="00C1F0CF" w14:textId="7158D09E" w:rsidR="00375D9E" w:rsidRPr="00C10F27" w:rsidRDefault="007327D8" w:rsidP="00DD46C2">
      <w:pPr>
        <w:ind w:firstLineChars="200" w:firstLine="560"/>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3</w:t>
      </w:r>
      <w:r w:rsidR="00375D9E" w:rsidRPr="00C10F27">
        <w:rPr>
          <w:rFonts w:asciiTheme="minorEastAsia" w:hAnsiTheme="minorEastAsia" w:cs="仿宋_GB2312" w:hint="eastAsia"/>
          <w:color w:val="000000"/>
          <w:kern w:val="0"/>
          <w:sz w:val="28"/>
          <w:szCs w:val="28"/>
        </w:rPr>
        <w:t>、项目不符合申报指南及专项资金管理办法。</w:t>
      </w:r>
    </w:p>
    <w:p w14:paraId="35C07F17" w14:textId="61016D6D" w:rsidR="00854639" w:rsidRDefault="00375D9E" w:rsidP="00EE7037">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所有申报项目均须符合以上指南要求，附件材料作为纸质申报书的附件材料一并报送。</w:t>
      </w:r>
    </w:p>
    <w:p w14:paraId="0ECFC8F7" w14:textId="545D6174" w:rsidR="009A3CDE" w:rsidRDefault="009A3CDE" w:rsidP="009A3CDE">
      <w:pPr>
        <w:rPr>
          <w:rFonts w:asciiTheme="minorEastAsia" w:hAnsiTheme="minorEastAsia" w:cs="仿宋_GB2312"/>
          <w:color w:val="000000"/>
          <w:kern w:val="0"/>
          <w:sz w:val="28"/>
          <w:szCs w:val="28"/>
        </w:rPr>
      </w:pPr>
    </w:p>
    <w:p w14:paraId="1D70820C" w14:textId="0039D736" w:rsidR="009A3CDE" w:rsidRDefault="009A3CDE" w:rsidP="009A3CDE">
      <w:pPr>
        <w:rPr>
          <w:rFonts w:asciiTheme="minorEastAsia" w:hAnsiTheme="minorEastAsia" w:cs="仿宋_GB2312"/>
          <w:color w:val="000000"/>
          <w:kern w:val="0"/>
          <w:sz w:val="28"/>
          <w:szCs w:val="28"/>
        </w:rPr>
      </w:pPr>
    </w:p>
    <w:p w14:paraId="4601E5B8" w14:textId="51D6990A" w:rsidR="009A3CDE" w:rsidRDefault="009A3CDE" w:rsidP="009A3CDE">
      <w:pPr>
        <w:rPr>
          <w:rFonts w:asciiTheme="minorEastAsia" w:hAnsiTheme="minorEastAsia" w:cs="仿宋_GB2312"/>
          <w:color w:val="000000"/>
          <w:kern w:val="0"/>
          <w:sz w:val="28"/>
          <w:szCs w:val="28"/>
        </w:rPr>
      </w:pPr>
    </w:p>
    <w:p w14:paraId="30B9EAA7" w14:textId="676BD039" w:rsidR="009A3CDE" w:rsidRDefault="009A3CDE" w:rsidP="009A3CDE">
      <w:pPr>
        <w:rPr>
          <w:rFonts w:asciiTheme="minorEastAsia" w:hAnsiTheme="minorEastAsia" w:cs="仿宋_GB2312"/>
          <w:color w:val="000000"/>
          <w:kern w:val="0"/>
          <w:sz w:val="28"/>
          <w:szCs w:val="28"/>
        </w:rPr>
      </w:pPr>
    </w:p>
    <w:p w14:paraId="2E200675" w14:textId="1DA471A0" w:rsidR="009A3CDE" w:rsidRDefault="009A3CDE" w:rsidP="009A3CDE">
      <w:pPr>
        <w:rPr>
          <w:rFonts w:asciiTheme="minorEastAsia" w:hAnsiTheme="minorEastAsia" w:cs="仿宋_GB2312"/>
          <w:color w:val="000000"/>
          <w:kern w:val="0"/>
          <w:sz w:val="28"/>
          <w:szCs w:val="28"/>
        </w:rPr>
      </w:pPr>
    </w:p>
    <w:p w14:paraId="48A7C6AA" w14:textId="677D42CB" w:rsidR="009A3CDE" w:rsidRDefault="009A3CDE" w:rsidP="009A3CDE">
      <w:pPr>
        <w:rPr>
          <w:rFonts w:asciiTheme="minorEastAsia" w:hAnsiTheme="minorEastAsia" w:cs="仿宋_GB2312"/>
          <w:color w:val="000000"/>
          <w:kern w:val="0"/>
          <w:sz w:val="28"/>
          <w:szCs w:val="28"/>
        </w:rPr>
      </w:pPr>
    </w:p>
    <w:p w14:paraId="4B785A2F" w14:textId="6328A140" w:rsidR="009A3CDE" w:rsidRDefault="009A3CDE" w:rsidP="009A3CDE">
      <w:pPr>
        <w:rPr>
          <w:rFonts w:asciiTheme="minorEastAsia" w:hAnsiTheme="minorEastAsia" w:cs="仿宋_GB2312"/>
          <w:color w:val="000000"/>
          <w:kern w:val="0"/>
          <w:sz w:val="28"/>
          <w:szCs w:val="28"/>
        </w:rPr>
      </w:pPr>
    </w:p>
    <w:p w14:paraId="28BF0ED6" w14:textId="44A8E183" w:rsidR="009A3CDE" w:rsidRDefault="009A3CDE" w:rsidP="009A3CDE">
      <w:pPr>
        <w:rPr>
          <w:rFonts w:asciiTheme="minorEastAsia" w:hAnsiTheme="minorEastAsia" w:cs="仿宋_GB2312"/>
          <w:color w:val="000000"/>
          <w:kern w:val="0"/>
          <w:sz w:val="28"/>
          <w:szCs w:val="28"/>
        </w:rPr>
      </w:pPr>
    </w:p>
    <w:p w14:paraId="1DE03A28" w14:textId="3E23C2A9" w:rsidR="009A3CDE" w:rsidRDefault="009A3CDE" w:rsidP="009A3CDE">
      <w:pPr>
        <w:rPr>
          <w:rFonts w:asciiTheme="minorEastAsia" w:hAnsiTheme="minorEastAsia" w:cs="仿宋_GB2312"/>
          <w:color w:val="000000"/>
          <w:kern w:val="0"/>
          <w:sz w:val="28"/>
          <w:szCs w:val="28"/>
        </w:rPr>
      </w:pPr>
    </w:p>
    <w:p w14:paraId="7CEF94B9" w14:textId="0E297A6A" w:rsidR="009A3CDE" w:rsidRDefault="009A3CDE" w:rsidP="009A3CDE">
      <w:pPr>
        <w:rPr>
          <w:rFonts w:asciiTheme="minorEastAsia" w:hAnsiTheme="minorEastAsia" w:cs="仿宋_GB2312"/>
          <w:color w:val="000000"/>
          <w:kern w:val="0"/>
          <w:sz w:val="28"/>
          <w:szCs w:val="28"/>
        </w:rPr>
      </w:pPr>
    </w:p>
    <w:p w14:paraId="6849FC10" w14:textId="7957DD8E" w:rsidR="009A3CDE" w:rsidRDefault="009A3CDE" w:rsidP="009A3CDE">
      <w:pPr>
        <w:rPr>
          <w:rFonts w:asciiTheme="minorEastAsia" w:hAnsiTheme="minorEastAsia" w:cs="仿宋_GB2312"/>
          <w:color w:val="000000"/>
          <w:kern w:val="0"/>
          <w:sz w:val="28"/>
          <w:szCs w:val="28"/>
        </w:rPr>
      </w:pPr>
    </w:p>
    <w:p w14:paraId="54851EA2" w14:textId="11F50A4A" w:rsidR="009A3CDE" w:rsidRPr="007151AF" w:rsidRDefault="009A3CDE" w:rsidP="009A3CDE">
      <w:pPr>
        <w:rPr>
          <w:rFonts w:asciiTheme="minorEastAsia" w:hAnsiTheme="minorEastAsia" w:cs="仿宋_GB2312"/>
          <w:color w:val="000000"/>
          <w:kern w:val="0"/>
          <w:sz w:val="28"/>
          <w:szCs w:val="28"/>
        </w:rPr>
      </w:pPr>
    </w:p>
    <w:sectPr w:rsidR="009A3CDE" w:rsidRPr="00715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4C334" w14:textId="77777777" w:rsidR="002E6757" w:rsidRDefault="002E6757" w:rsidP="00375D9E">
      <w:r>
        <w:separator/>
      </w:r>
    </w:p>
  </w:endnote>
  <w:endnote w:type="continuationSeparator" w:id="0">
    <w:p w14:paraId="2B2252E0" w14:textId="77777777" w:rsidR="002E6757" w:rsidRDefault="002E6757" w:rsidP="0037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ADA7F" w14:textId="77777777" w:rsidR="002E6757" w:rsidRDefault="002E6757" w:rsidP="00375D9E">
      <w:r>
        <w:separator/>
      </w:r>
    </w:p>
  </w:footnote>
  <w:footnote w:type="continuationSeparator" w:id="0">
    <w:p w14:paraId="202ACD0A" w14:textId="77777777" w:rsidR="002E6757" w:rsidRDefault="002E6757" w:rsidP="0037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E9"/>
    <w:rsid w:val="00050F70"/>
    <w:rsid w:val="00093B0C"/>
    <w:rsid w:val="000968C7"/>
    <w:rsid w:val="000A6216"/>
    <w:rsid w:val="001939B5"/>
    <w:rsid w:val="001B714C"/>
    <w:rsid w:val="001E19A7"/>
    <w:rsid w:val="001F05EE"/>
    <w:rsid w:val="002521A2"/>
    <w:rsid w:val="00254183"/>
    <w:rsid w:val="002E6757"/>
    <w:rsid w:val="0031243C"/>
    <w:rsid w:val="00316B6B"/>
    <w:rsid w:val="0033451C"/>
    <w:rsid w:val="00351AFA"/>
    <w:rsid w:val="003548B4"/>
    <w:rsid w:val="00375D9E"/>
    <w:rsid w:val="00384F52"/>
    <w:rsid w:val="003A19E7"/>
    <w:rsid w:val="003B6C32"/>
    <w:rsid w:val="003E5877"/>
    <w:rsid w:val="003F2392"/>
    <w:rsid w:val="00403B9B"/>
    <w:rsid w:val="00443750"/>
    <w:rsid w:val="00451209"/>
    <w:rsid w:val="004E3C19"/>
    <w:rsid w:val="005D401F"/>
    <w:rsid w:val="0060353F"/>
    <w:rsid w:val="00665502"/>
    <w:rsid w:val="007151AF"/>
    <w:rsid w:val="007327D8"/>
    <w:rsid w:val="00756E8A"/>
    <w:rsid w:val="00793E3A"/>
    <w:rsid w:val="007A2B89"/>
    <w:rsid w:val="00854639"/>
    <w:rsid w:val="008863E8"/>
    <w:rsid w:val="0088707A"/>
    <w:rsid w:val="00982685"/>
    <w:rsid w:val="009A3CDE"/>
    <w:rsid w:val="00A23AF2"/>
    <w:rsid w:val="00A95527"/>
    <w:rsid w:val="00AE4040"/>
    <w:rsid w:val="00AF41DC"/>
    <w:rsid w:val="00B13326"/>
    <w:rsid w:val="00B30DDA"/>
    <w:rsid w:val="00B5770E"/>
    <w:rsid w:val="00C10F27"/>
    <w:rsid w:val="00C7135C"/>
    <w:rsid w:val="00CE0EE9"/>
    <w:rsid w:val="00CE44D5"/>
    <w:rsid w:val="00D62FAC"/>
    <w:rsid w:val="00DD46C2"/>
    <w:rsid w:val="00DF0964"/>
    <w:rsid w:val="00DF1F24"/>
    <w:rsid w:val="00DF5998"/>
    <w:rsid w:val="00E66E19"/>
    <w:rsid w:val="00E71C26"/>
    <w:rsid w:val="00EB17D7"/>
    <w:rsid w:val="00EE7037"/>
    <w:rsid w:val="00FB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A9B6"/>
  <w15:docId w15:val="{8C56EA3E-BAB0-47F7-8835-FF14FBF7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4E3C1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D62FAC"/>
    <w:pPr>
      <w:widowControl/>
      <w:spacing w:after="160" w:line="240" w:lineRule="exact"/>
      <w:jc w:val="left"/>
    </w:pPr>
    <w:rPr>
      <w:rFonts w:ascii="Times New Roman" w:eastAsia="宋体" w:hAnsi="Times New Roman" w:cs="Times New Roman"/>
      <w:szCs w:val="21"/>
    </w:rPr>
  </w:style>
  <w:style w:type="paragraph" w:styleId="a3">
    <w:name w:val="header"/>
    <w:basedOn w:val="a"/>
    <w:link w:val="a4"/>
    <w:uiPriority w:val="99"/>
    <w:unhideWhenUsed/>
    <w:rsid w:val="00375D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5D9E"/>
    <w:rPr>
      <w:sz w:val="18"/>
      <w:szCs w:val="18"/>
    </w:rPr>
  </w:style>
  <w:style w:type="paragraph" w:styleId="a5">
    <w:name w:val="footer"/>
    <w:basedOn w:val="a"/>
    <w:link w:val="a6"/>
    <w:uiPriority w:val="99"/>
    <w:unhideWhenUsed/>
    <w:rsid w:val="00375D9E"/>
    <w:pPr>
      <w:tabs>
        <w:tab w:val="center" w:pos="4153"/>
        <w:tab w:val="right" w:pos="8306"/>
      </w:tabs>
      <w:snapToGrid w:val="0"/>
      <w:jc w:val="left"/>
    </w:pPr>
    <w:rPr>
      <w:sz w:val="18"/>
      <w:szCs w:val="18"/>
    </w:rPr>
  </w:style>
  <w:style w:type="character" w:customStyle="1" w:styleId="a6">
    <w:name w:val="页脚 字符"/>
    <w:basedOn w:val="a0"/>
    <w:link w:val="a5"/>
    <w:uiPriority w:val="99"/>
    <w:rsid w:val="00375D9E"/>
    <w:rPr>
      <w:sz w:val="18"/>
      <w:szCs w:val="18"/>
    </w:rPr>
  </w:style>
  <w:style w:type="character" w:customStyle="1" w:styleId="30">
    <w:name w:val="标题 3 字符"/>
    <w:basedOn w:val="a0"/>
    <w:link w:val="3"/>
    <w:uiPriority w:val="9"/>
    <w:rsid w:val="004E3C19"/>
    <w:rPr>
      <w:rFonts w:ascii="宋体" w:eastAsia="宋体" w:hAnsi="宋体" w:cs="宋体"/>
      <w:b/>
      <w:bCs/>
      <w:kern w:val="0"/>
      <w:sz w:val="27"/>
      <w:szCs w:val="27"/>
    </w:rPr>
  </w:style>
  <w:style w:type="paragraph" w:styleId="a7">
    <w:name w:val="Date"/>
    <w:basedOn w:val="a"/>
    <w:next w:val="a"/>
    <w:link w:val="a8"/>
    <w:uiPriority w:val="99"/>
    <w:semiHidden/>
    <w:unhideWhenUsed/>
    <w:rsid w:val="00E66E19"/>
    <w:pPr>
      <w:ind w:leftChars="2500" w:left="100"/>
    </w:pPr>
  </w:style>
  <w:style w:type="character" w:customStyle="1" w:styleId="a8">
    <w:name w:val="日期 字符"/>
    <w:basedOn w:val="a0"/>
    <w:link w:val="a7"/>
    <w:uiPriority w:val="99"/>
    <w:semiHidden/>
    <w:rsid w:val="00E6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32612">
      <w:bodyDiv w:val="1"/>
      <w:marLeft w:val="0"/>
      <w:marRight w:val="0"/>
      <w:marTop w:val="0"/>
      <w:marBottom w:val="0"/>
      <w:divBdr>
        <w:top w:val="none" w:sz="0" w:space="0" w:color="auto"/>
        <w:left w:val="none" w:sz="0" w:space="0" w:color="auto"/>
        <w:bottom w:val="none" w:sz="0" w:space="0" w:color="auto"/>
        <w:right w:val="none" w:sz="0" w:space="0" w:color="auto"/>
      </w:divBdr>
      <w:divsChild>
        <w:div w:id="302588440">
          <w:marLeft w:val="0"/>
          <w:marRight w:val="0"/>
          <w:marTop w:val="0"/>
          <w:marBottom w:val="0"/>
          <w:divBdr>
            <w:top w:val="none" w:sz="0" w:space="0" w:color="auto"/>
            <w:left w:val="none" w:sz="0" w:space="0" w:color="auto"/>
            <w:bottom w:val="none" w:sz="0" w:space="0" w:color="auto"/>
            <w:right w:val="none" w:sz="0" w:space="0" w:color="auto"/>
          </w:divBdr>
          <w:divsChild>
            <w:div w:id="1023899250">
              <w:marLeft w:val="0"/>
              <w:marRight w:val="0"/>
              <w:marTop w:val="0"/>
              <w:marBottom w:val="0"/>
              <w:divBdr>
                <w:top w:val="none" w:sz="0" w:space="0" w:color="auto"/>
                <w:left w:val="none" w:sz="0" w:space="0" w:color="auto"/>
                <w:bottom w:val="none" w:sz="0" w:space="0" w:color="auto"/>
                <w:right w:val="none" w:sz="0" w:space="0" w:color="auto"/>
              </w:divBdr>
              <w:divsChild>
                <w:div w:id="1630866041">
                  <w:marLeft w:val="0"/>
                  <w:marRight w:val="0"/>
                  <w:marTop w:val="0"/>
                  <w:marBottom w:val="0"/>
                  <w:divBdr>
                    <w:top w:val="none" w:sz="0" w:space="0" w:color="auto"/>
                    <w:left w:val="none" w:sz="0" w:space="0" w:color="auto"/>
                    <w:bottom w:val="none" w:sz="0" w:space="0" w:color="auto"/>
                    <w:right w:val="none" w:sz="0" w:space="0" w:color="auto"/>
                  </w:divBdr>
                  <w:divsChild>
                    <w:div w:id="3121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15807">
      <w:bodyDiv w:val="1"/>
      <w:marLeft w:val="0"/>
      <w:marRight w:val="0"/>
      <w:marTop w:val="0"/>
      <w:marBottom w:val="0"/>
      <w:divBdr>
        <w:top w:val="none" w:sz="0" w:space="0" w:color="auto"/>
        <w:left w:val="none" w:sz="0" w:space="0" w:color="auto"/>
        <w:bottom w:val="none" w:sz="0" w:space="0" w:color="auto"/>
        <w:right w:val="none" w:sz="0" w:space="0" w:color="auto"/>
      </w:divBdr>
    </w:div>
    <w:div w:id="343897752">
      <w:bodyDiv w:val="1"/>
      <w:marLeft w:val="0"/>
      <w:marRight w:val="0"/>
      <w:marTop w:val="0"/>
      <w:marBottom w:val="0"/>
      <w:divBdr>
        <w:top w:val="none" w:sz="0" w:space="0" w:color="auto"/>
        <w:left w:val="none" w:sz="0" w:space="0" w:color="auto"/>
        <w:bottom w:val="none" w:sz="0" w:space="0" w:color="auto"/>
        <w:right w:val="none" w:sz="0" w:space="0" w:color="auto"/>
      </w:divBdr>
    </w:div>
    <w:div w:id="348223381">
      <w:bodyDiv w:val="1"/>
      <w:marLeft w:val="0"/>
      <w:marRight w:val="0"/>
      <w:marTop w:val="0"/>
      <w:marBottom w:val="0"/>
      <w:divBdr>
        <w:top w:val="none" w:sz="0" w:space="0" w:color="auto"/>
        <w:left w:val="none" w:sz="0" w:space="0" w:color="auto"/>
        <w:bottom w:val="none" w:sz="0" w:space="0" w:color="auto"/>
        <w:right w:val="none" w:sz="0" w:space="0" w:color="auto"/>
      </w:divBdr>
    </w:div>
    <w:div w:id="632489937">
      <w:bodyDiv w:val="1"/>
      <w:marLeft w:val="0"/>
      <w:marRight w:val="0"/>
      <w:marTop w:val="0"/>
      <w:marBottom w:val="0"/>
      <w:divBdr>
        <w:top w:val="none" w:sz="0" w:space="0" w:color="auto"/>
        <w:left w:val="none" w:sz="0" w:space="0" w:color="auto"/>
        <w:bottom w:val="none" w:sz="0" w:space="0" w:color="auto"/>
        <w:right w:val="none" w:sz="0" w:space="0" w:color="auto"/>
      </w:divBdr>
    </w:div>
    <w:div w:id="645665913">
      <w:bodyDiv w:val="1"/>
      <w:marLeft w:val="0"/>
      <w:marRight w:val="0"/>
      <w:marTop w:val="0"/>
      <w:marBottom w:val="0"/>
      <w:divBdr>
        <w:top w:val="none" w:sz="0" w:space="0" w:color="auto"/>
        <w:left w:val="none" w:sz="0" w:space="0" w:color="auto"/>
        <w:bottom w:val="none" w:sz="0" w:space="0" w:color="auto"/>
        <w:right w:val="none" w:sz="0" w:space="0" w:color="auto"/>
      </w:divBdr>
    </w:div>
    <w:div w:id="646933583">
      <w:bodyDiv w:val="1"/>
      <w:marLeft w:val="0"/>
      <w:marRight w:val="0"/>
      <w:marTop w:val="0"/>
      <w:marBottom w:val="0"/>
      <w:divBdr>
        <w:top w:val="none" w:sz="0" w:space="0" w:color="auto"/>
        <w:left w:val="none" w:sz="0" w:space="0" w:color="auto"/>
        <w:bottom w:val="none" w:sz="0" w:space="0" w:color="auto"/>
        <w:right w:val="none" w:sz="0" w:space="0" w:color="auto"/>
      </w:divBdr>
    </w:div>
    <w:div w:id="885071576">
      <w:bodyDiv w:val="1"/>
      <w:marLeft w:val="0"/>
      <w:marRight w:val="0"/>
      <w:marTop w:val="0"/>
      <w:marBottom w:val="0"/>
      <w:divBdr>
        <w:top w:val="none" w:sz="0" w:space="0" w:color="auto"/>
        <w:left w:val="none" w:sz="0" w:space="0" w:color="auto"/>
        <w:bottom w:val="none" w:sz="0" w:space="0" w:color="auto"/>
        <w:right w:val="none" w:sz="0" w:space="0" w:color="auto"/>
      </w:divBdr>
      <w:divsChild>
        <w:div w:id="457604520">
          <w:marLeft w:val="0"/>
          <w:marRight w:val="0"/>
          <w:marTop w:val="0"/>
          <w:marBottom w:val="0"/>
          <w:divBdr>
            <w:top w:val="none" w:sz="0" w:space="0" w:color="auto"/>
            <w:left w:val="none" w:sz="0" w:space="0" w:color="auto"/>
            <w:bottom w:val="none" w:sz="0" w:space="0" w:color="auto"/>
            <w:right w:val="none" w:sz="0" w:space="0" w:color="auto"/>
          </w:divBdr>
          <w:divsChild>
            <w:div w:id="1395397220">
              <w:marLeft w:val="0"/>
              <w:marRight w:val="0"/>
              <w:marTop w:val="0"/>
              <w:marBottom w:val="0"/>
              <w:divBdr>
                <w:top w:val="none" w:sz="0" w:space="0" w:color="auto"/>
                <w:left w:val="none" w:sz="0" w:space="0" w:color="auto"/>
                <w:bottom w:val="none" w:sz="0" w:space="0" w:color="auto"/>
                <w:right w:val="none" w:sz="0" w:space="0" w:color="auto"/>
              </w:divBdr>
              <w:divsChild>
                <w:div w:id="8899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6325">
      <w:bodyDiv w:val="1"/>
      <w:marLeft w:val="0"/>
      <w:marRight w:val="0"/>
      <w:marTop w:val="0"/>
      <w:marBottom w:val="0"/>
      <w:divBdr>
        <w:top w:val="none" w:sz="0" w:space="0" w:color="auto"/>
        <w:left w:val="none" w:sz="0" w:space="0" w:color="auto"/>
        <w:bottom w:val="none" w:sz="0" w:space="0" w:color="auto"/>
        <w:right w:val="none" w:sz="0" w:space="0" w:color="auto"/>
      </w:divBdr>
      <w:divsChild>
        <w:div w:id="873078674">
          <w:marLeft w:val="0"/>
          <w:marRight w:val="0"/>
          <w:marTop w:val="0"/>
          <w:marBottom w:val="0"/>
          <w:divBdr>
            <w:top w:val="none" w:sz="0" w:space="0" w:color="auto"/>
            <w:left w:val="none" w:sz="0" w:space="0" w:color="auto"/>
            <w:bottom w:val="none" w:sz="0" w:space="0" w:color="auto"/>
            <w:right w:val="none" w:sz="0" w:space="0" w:color="auto"/>
          </w:divBdr>
          <w:divsChild>
            <w:div w:id="621158574">
              <w:marLeft w:val="0"/>
              <w:marRight w:val="0"/>
              <w:marTop w:val="0"/>
              <w:marBottom w:val="0"/>
              <w:divBdr>
                <w:top w:val="none" w:sz="0" w:space="0" w:color="auto"/>
                <w:left w:val="none" w:sz="0" w:space="0" w:color="auto"/>
                <w:bottom w:val="none" w:sz="0" w:space="0" w:color="auto"/>
                <w:right w:val="none" w:sz="0" w:space="0" w:color="auto"/>
              </w:divBdr>
              <w:divsChild>
                <w:div w:id="21236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6841">
      <w:bodyDiv w:val="1"/>
      <w:marLeft w:val="0"/>
      <w:marRight w:val="0"/>
      <w:marTop w:val="0"/>
      <w:marBottom w:val="0"/>
      <w:divBdr>
        <w:top w:val="none" w:sz="0" w:space="0" w:color="auto"/>
        <w:left w:val="none" w:sz="0" w:space="0" w:color="auto"/>
        <w:bottom w:val="none" w:sz="0" w:space="0" w:color="auto"/>
        <w:right w:val="none" w:sz="0" w:space="0" w:color="auto"/>
      </w:divBdr>
    </w:div>
    <w:div w:id="952975237">
      <w:bodyDiv w:val="1"/>
      <w:marLeft w:val="0"/>
      <w:marRight w:val="0"/>
      <w:marTop w:val="0"/>
      <w:marBottom w:val="0"/>
      <w:divBdr>
        <w:top w:val="none" w:sz="0" w:space="0" w:color="auto"/>
        <w:left w:val="none" w:sz="0" w:space="0" w:color="auto"/>
        <w:bottom w:val="none" w:sz="0" w:space="0" w:color="auto"/>
        <w:right w:val="none" w:sz="0" w:space="0" w:color="auto"/>
      </w:divBdr>
    </w:div>
    <w:div w:id="1027101257">
      <w:bodyDiv w:val="1"/>
      <w:marLeft w:val="0"/>
      <w:marRight w:val="0"/>
      <w:marTop w:val="0"/>
      <w:marBottom w:val="0"/>
      <w:divBdr>
        <w:top w:val="none" w:sz="0" w:space="0" w:color="auto"/>
        <w:left w:val="none" w:sz="0" w:space="0" w:color="auto"/>
        <w:bottom w:val="none" w:sz="0" w:space="0" w:color="auto"/>
        <w:right w:val="none" w:sz="0" w:space="0" w:color="auto"/>
      </w:divBdr>
      <w:divsChild>
        <w:div w:id="1364557818">
          <w:marLeft w:val="0"/>
          <w:marRight w:val="0"/>
          <w:marTop w:val="0"/>
          <w:marBottom w:val="0"/>
          <w:divBdr>
            <w:top w:val="none" w:sz="0" w:space="0" w:color="auto"/>
            <w:left w:val="none" w:sz="0" w:space="0" w:color="auto"/>
            <w:bottom w:val="none" w:sz="0" w:space="0" w:color="auto"/>
            <w:right w:val="none" w:sz="0" w:space="0" w:color="auto"/>
          </w:divBdr>
          <w:divsChild>
            <w:div w:id="101416417">
              <w:marLeft w:val="0"/>
              <w:marRight w:val="0"/>
              <w:marTop w:val="0"/>
              <w:marBottom w:val="0"/>
              <w:divBdr>
                <w:top w:val="none" w:sz="0" w:space="0" w:color="auto"/>
                <w:left w:val="none" w:sz="0" w:space="0" w:color="auto"/>
                <w:bottom w:val="none" w:sz="0" w:space="0" w:color="auto"/>
                <w:right w:val="none" w:sz="0" w:space="0" w:color="auto"/>
              </w:divBdr>
              <w:divsChild>
                <w:div w:id="155924657">
                  <w:marLeft w:val="0"/>
                  <w:marRight w:val="0"/>
                  <w:marTop w:val="0"/>
                  <w:marBottom w:val="0"/>
                  <w:divBdr>
                    <w:top w:val="none" w:sz="0" w:space="0" w:color="auto"/>
                    <w:left w:val="none" w:sz="0" w:space="0" w:color="auto"/>
                    <w:bottom w:val="none" w:sz="0" w:space="0" w:color="auto"/>
                    <w:right w:val="none" w:sz="0" w:space="0" w:color="auto"/>
                  </w:divBdr>
                  <w:divsChild>
                    <w:div w:id="15456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7971">
      <w:bodyDiv w:val="1"/>
      <w:marLeft w:val="0"/>
      <w:marRight w:val="0"/>
      <w:marTop w:val="0"/>
      <w:marBottom w:val="0"/>
      <w:divBdr>
        <w:top w:val="none" w:sz="0" w:space="0" w:color="auto"/>
        <w:left w:val="none" w:sz="0" w:space="0" w:color="auto"/>
        <w:bottom w:val="none" w:sz="0" w:space="0" w:color="auto"/>
        <w:right w:val="none" w:sz="0" w:space="0" w:color="auto"/>
      </w:divBdr>
    </w:div>
    <w:div w:id="1211188916">
      <w:bodyDiv w:val="1"/>
      <w:marLeft w:val="0"/>
      <w:marRight w:val="0"/>
      <w:marTop w:val="0"/>
      <w:marBottom w:val="0"/>
      <w:divBdr>
        <w:top w:val="none" w:sz="0" w:space="0" w:color="auto"/>
        <w:left w:val="none" w:sz="0" w:space="0" w:color="auto"/>
        <w:bottom w:val="none" w:sz="0" w:space="0" w:color="auto"/>
        <w:right w:val="none" w:sz="0" w:space="0" w:color="auto"/>
      </w:divBdr>
    </w:div>
    <w:div w:id="1370648015">
      <w:bodyDiv w:val="1"/>
      <w:marLeft w:val="0"/>
      <w:marRight w:val="0"/>
      <w:marTop w:val="0"/>
      <w:marBottom w:val="0"/>
      <w:divBdr>
        <w:top w:val="none" w:sz="0" w:space="0" w:color="auto"/>
        <w:left w:val="none" w:sz="0" w:space="0" w:color="auto"/>
        <w:bottom w:val="none" w:sz="0" w:space="0" w:color="auto"/>
        <w:right w:val="none" w:sz="0" w:space="0" w:color="auto"/>
      </w:divBdr>
    </w:div>
    <w:div w:id="1406227178">
      <w:bodyDiv w:val="1"/>
      <w:marLeft w:val="0"/>
      <w:marRight w:val="0"/>
      <w:marTop w:val="0"/>
      <w:marBottom w:val="0"/>
      <w:divBdr>
        <w:top w:val="none" w:sz="0" w:space="0" w:color="auto"/>
        <w:left w:val="none" w:sz="0" w:space="0" w:color="auto"/>
        <w:bottom w:val="none" w:sz="0" w:space="0" w:color="auto"/>
        <w:right w:val="none" w:sz="0" w:space="0" w:color="auto"/>
      </w:divBdr>
      <w:divsChild>
        <w:div w:id="386294903">
          <w:marLeft w:val="0"/>
          <w:marRight w:val="0"/>
          <w:marTop w:val="0"/>
          <w:marBottom w:val="0"/>
          <w:divBdr>
            <w:top w:val="none" w:sz="0" w:space="0" w:color="auto"/>
            <w:left w:val="none" w:sz="0" w:space="0" w:color="auto"/>
            <w:bottom w:val="none" w:sz="0" w:space="0" w:color="auto"/>
            <w:right w:val="none" w:sz="0" w:space="0" w:color="auto"/>
          </w:divBdr>
          <w:divsChild>
            <w:div w:id="2139109020">
              <w:marLeft w:val="0"/>
              <w:marRight w:val="0"/>
              <w:marTop w:val="0"/>
              <w:marBottom w:val="0"/>
              <w:divBdr>
                <w:top w:val="none" w:sz="0" w:space="0" w:color="auto"/>
                <w:left w:val="none" w:sz="0" w:space="0" w:color="auto"/>
                <w:bottom w:val="none" w:sz="0" w:space="0" w:color="auto"/>
                <w:right w:val="none" w:sz="0" w:space="0" w:color="auto"/>
              </w:divBdr>
              <w:divsChild>
                <w:div w:id="2015837035">
                  <w:marLeft w:val="0"/>
                  <w:marRight w:val="0"/>
                  <w:marTop w:val="0"/>
                  <w:marBottom w:val="0"/>
                  <w:divBdr>
                    <w:top w:val="none" w:sz="0" w:space="0" w:color="auto"/>
                    <w:left w:val="none" w:sz="0" w:space="0" w:color="auto"/>
                    <w:bottom w:val="none" w:sz="0" w:space="0" w:color="auto"/>
                    <w:right w:val="none" w:sz="0" w:space="0" w:color="auto"/>
                  </w:divBdr>
                  <w:divsChild>
                    <w:div w:id="17777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5090">
      <w:bodyDiv w:val="1"/>
      <w:marLeft w:val="0"/>
      <w:marRight w:val="0"/>
      <w:marTop w:val="0"/>
      <w:marBottom w:val="0"/>
      <w:divBdr>
        <w:top w:val="none" w:sz="0" w:space="0" w:color="auto"/>
        <w:left w:val="none" w:sz="0" w:space="0" w:color="auto"/>
        <w:bottom w:val="none" w:sz="0" w:space="0" w:color="auto"/>
        <w:right w:val="none" w:sz="0" w:space="0" w:color="auto"/>
      </w:divBdr>
      <w:divsChild>
        <w:div w:id="1854954568">
          <w:marLeft w:val="0"/>
          <w:marRight w:val="0"/>
          <w:marTop w:val="0"/>
          <w:marBottom w:val="0"/>
          <w:divBdr>
            <w:top w:val="none" w:sz="0" w:space="0" w:color="auto"/>
            <w:left w:val="none" w:sz="0" w:space="0" w:color="auto"/>
            <w:bottom w:val="none" w:sz="0" w:space="0" w:color="auto"/>
            <w:right w:val="none" w:sz="0" w:space="0" w:color="auto"/>
          </w:divBdr>
          <w:divsChild>
            <w:div w:id="443304821">
              <w:marLeft w:val="0"/>
              <w:marRight w:val="0"/>
              <w:marTop w:val="0"/>
              <w:marBottom w:val="0"/>
              <w:divBdr>
                <w:top w:val="none" w:sz="0" w:space="0" w:color="auto"/>
                <w:left w:val="none" w:sz="0" w:space="0" w:color="auto"/>
                <w:bottom w:val="none" w:sz="0" w:space="0" w:color="auto"/>
                <w:right w:val="none" w:sz="0" w:space="0" w:color="auto"/>
              </w:divBdr>
              <w:divsChild>
                <w:div w:id="1550608048">
                  <w:marLeft w:val="0"/>
                  <w:marRight w:val="0"/>
                  <w:marTop w:val="0"/>
                  <w:marBottom w:val="0"/>
                  <w:divBdr>
                    <w:top w:val="none" w:sz="0" w:space="0" w:color="auto"/>
                    <w:left w:val="none" w:sz="0" w:space="0" w:color="auto"/>
                    <w:bottom w:val="none" w:sz="0" w:space="0" w:color="auto"/>
                    <w:right w:val="none" w:sz="0" w:space="0" w:color="auto"/>
                  </w:divBdr>
                  <w:divsChild>
                    <w:div w:id="8838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00075">
      <w:bodyDiv w:val="1"/>
      <w:marLeft w:val="0"/>
      <w:marRight w:val="0"/>
      <w:marTop w:val="0"/>
      <w:marBottom w:val="0"/>
      <w:divBdr>
        <w:top w:val="none" w:sz="0" w:space="0" w:color="auto"/>
        <w:left w:val="none" w:sz="0" w:space="0" w:color="auto"/>
        <w:bottom w:val="none" w:sz="0" w:space="0" w:color="auto"/>
        <w:right w:val="none" w:sz="0" w:space="0" w:color="auto"/>
      </w:divBdr>
    </w:div>
    <w:div w:id="1838495789">
      <w:bodyDiv w:val="1"/>
      <w:marLeft w:val="0"/>
      <w:marRight w:val="0"/>
      <w:marTop w:val="0"/>
      <w:marBottom w:val="0"/>
      <w:divBdr>
        <w:top w:val="none" w:sz="0" w:space="0" w:color="auto"/>
        <w:left w:val="none" w:sz="0" w:space="0" w:color="auto"/>
        <w:bottom w:val="none" w:sz="0" w:space="0" w:color="auto"/>
        <w:right w:val="none" w:sz="0" w:space="0" w:color="auto"/>
      </w:divBdr>
    </w:div>
    <w:div w:id="1884057086">
      <w:bodyDiv w:val="1"/>
      <w:marLeft w:val="0"/>
      <w:marRight w:val="0"/>
      <w:marTop w:val="0"/>
      <w:marBottom w:val="0"/>
      <w:divBdr>
        <w:top w:val="none" w:sz="0" w:space="0" w:color="auto"/>
        <w:left w:val="none" w:sz="0" w:space="0" w:color="auto"/>
        <w:bottom w:val="none" w:sz="0" w:space="0" w:color="auto"/>
        <w:right w:val="none" w:sz="0" w:space="0" w:color="auto"/>
      </w:divBdr>
    </w:div>
    <w:div w:id="2018919613">
      <w:bodyDiv w:val="1"/>
      <w:marLeft w:val="0"/>
      <w:marRight w:val="0"/>
      <w:marTop w:val="0"/>
      <w:marBottom w:val="0"/>
      <w:divBdr>
        <w:top w:val="none" w:sz="0" w:space="0" w:color="auto"/>
        <w:left w:val="none" w:sz="0" w:space="0" w:color="auto"/>
        <w:bottom w:val="none" w:sz="0" w:space="0" w:color="auto"/>
        <w:right w:val="none" w:sz="0" w:space="0" w:color="auto"/>
      </w:divBdr>
    </w:div>
    <w:div w:id="20265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重点实验室公号</cp:lastModifiedBy>
  <cp:revision>4</cp:revision>
  <dcterms:created xsi:type="dcterms:W3CDTF">2023-05-17T02:42:00Z</dcterms:created>
  <dcterms:modified xsi:type="dcterms:W3CDTF">2024-04-07T06:48:00Z</dcterms:modified>
</cp:coreProperties>
</file>