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6CA4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四川省教育厅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高校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人文社会科学重点研究基地</w:t>
      </w:r>
    </w:p>
    <w:p w14:paraId="03F7CE25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——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马铃薯主粮化战略研究中心</w:t>
      </w:r>
    </w:p>
    <w:p w14:paraId="42073109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202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5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年度课题申报公告</w:t>
      </w:r>
    </w:p>
    <w:p w14:paraId="10E413F7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根据《四川省教育厅人文社会科学重点研究基地管理办法》和《四川省哲学社会科学重点研究基地管理办法》的有关规定，四川省教育厅人文社会科学重点研究基地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年度课题即日起开始申报，现将有关事项公告如下：</w:t>
      </w:r>
    </w:p>
    <w:p w14:paraId="0F509578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一、指导思想</w:t>
      </w:r>
    </w:p>
    <w:p w14:paraId="342B451E">
      <w:pPr>
        <w:pStyle w:val="4"/>
        <w:spacing w:before="312" w:beforeLines="100" w:beforeAutospacing="0" w:after="156" w:afterLines="5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bookmarkStart w:id="0" w:name="_Hlk134693206"/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以习近平新时代中国特色社会主义思想为指导，深入贯彻落实党的二十大精神以及习近平总书记对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“三农”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工作系列重要指示精神，全面贯彻省委十二届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次全会精神，立足新发展阶段、贯彻新发展理念、构建新发展格局、推动高质量发展，促进共同富裕，</w:t>
      </w:r>
      <w:r>
        <w:rPr>
          <w:rFonts w:hint="eastAsia" w:ascii="仿宋_GB2312" w:hAnsi="Times New Roman" w:eastAsia="仿宋_GB2312" w:cs="Times New Roman"/>
          <w:b w:val="0"/>
          <w:bCs w:val="0"/>
          <w:color w:val="595757"/>
          <w:sz w:val="22"/>
          <w:szCs w:val="22"/>
          <w:lang w:val="en-US" w:eastAsia="zh-CN"/>
        </w:rPr>
        <w:t>聚集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粮食产业高质量发展。以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抓好粮食生产和重要农产品供给重大现实问题为主攻方向，发挥重点研究基地的引导作用，紧密围绕国家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主粮化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战略和地方产业发展需要，对马铃薯主粮化战略研究领域中的重点和热点问题开展研究，推动研究成果服务于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国家和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地方经济社会建设。</w:t>
      </w:r>
    </w:p>
    <w:bookmarkEnd w:id="0"/>
    <w:p w14:paraId="1A29C689">
      <w:pPr>
        <w:pStyle w:val="4"/>
        <w:spacing w:before="312" w:beforeLines="100" w:beforeAutospacing="0" w:after="156" w:afterLines="50" w:afterAutospacing="0"/>
        <w:rPr>
          <w:rFonts w:ascii="黑体" w:hAnsi="黑体" w:eastAsia="黑体" w:cs="Times New Roman"/>
          <w:color w:val="595757"/>
          <w:sz w:val="22"/>
          <w:szCs w:val="22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二、项目类别与申报要求</w:t>
      </w:r>
    </w:p>
    <w:p w14:paraId="6B39AE9F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微软雅黑" w:eastAsia="仿宋_GB2312"/>
          <w:color w:val="595757"/>
          <w:sz w:val="22"/>
          <w:szCs w:val="22"/>
        </w:rPr>
        <w:t>马铃薯主粮化战略研究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年度的研究项目分为重点项目、一般项目、自筹项目。申报重点项目的负责人原则上具有高级职称或博士学位，并主持完成过厅级以上社科研究项目。申报一般项目的负责人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具有中级以上（含中级）职称或具有硕士学位。</w:t>
      </w:r>
    </w:p>
    <w:p w14:paraId="31B48A9C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份，其中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份原件，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份复印件，并传电子文档）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由项目负责人所在单位审查合格、签署意见后汇总，统一报送马铃薯主粮化战略研究中心。项目申报人所在单位科研管理部门须严格把关，依据《四川省教育厅人文社会科学项目管理方法》对申请人进行资格审查，保证申报质量。</w:t>
      </w:r>
    </w:p>
    <w:p w14:paraId="7CA248E9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课题申请者若属多次申报课题均未结题者，不得申报中心课题；已批准立项的同一课题不得重复申报；已申请本中心项目未结题的不能申报。</w:t>
      </w:r>
    </w:p>
    <w:p w14:paraId="31863DAC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三、项目结项要求</w:t>
      </w:r>
    </w:p>
    <w:p w14:paraId="69EAA8AC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项目一般要求在一年内完成，鼓励提前完成。课题成果验收：</w:t>
      </w:r>
    </w:p>
    <w:p w14:paraId="23FDDF87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本中心项目的最终成果为专著、论文或研究报告。重点项目成果为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部专著或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CSSCI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期刊论文；一般项目成果为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核心期刊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篇省级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55A70D61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四、项目申报程序</w:t>
      </w:r>
    </w:p>
    <w:p w14:paraId="368DC522">
      <w:pPr>
        <w:pStyle w:val="4"/>
        <w:spacing w:before="0" w:beforeAutospacing="0" w:after="0" w:afterAutospacing="0"/>
        <w:ind w:firstLine="440" w:firstLineChars="200"/>
        <w:rPr>
          <w:rFonts w:hint="default" w:ascii="微软雅黑" w:hAnsi="微软雅黑" w:eastAsia="仿宋_GB2312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，由课题负责人所在单位科研管理部门审查合格、签署意见并盖章后汇总；通过电子邮箱将申报书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电子版压缩包（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版）统一报送马铃薯主粮化战略研究中心邮箱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MLSYJZX@163.com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不受理个人直接申报。</w:t>
      </w:r>
    </w:p>
    <w:p w14:paraId="54A7C42D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项目类别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/活页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。邮件名命名方式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。项目申报书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请在马铃薯主粮化战略研究中心网站（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https://www.xcc.edu.cn/mlsyjzx/423226/index.html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）下载。</w:t>
      </w:r>
    </w:p>
    <w:p w14:paraId="673A9932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五、申报截止日期</w:t>
      </w:r>
    </w:p>
    <w:p w14:paraId="6D8D5B26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止。申报单位务必于截止日期前将申请书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（每项一式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份）及电子版报送中心，逾期不再受理。</w:t>
      </w:r>
    </w:p>
    <w:p w14:paraId="2C24C408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六、联系方式</w:t>
      </w:r>
    </w:p>
    <w:p w14:paraId="22739C96">
      <w:pPr>
        <w:pStyle w:val="4"/>
        <w:spacing w:before="0" w:beforeAutospacing="0" w:after="0" w:afterAutospacing="0"/>
        <w:rPr>
          <w:rFonts w:ascii="仿宋_GB2312" w:hAnsi="微软雅黑" w:eastAsia="仿宋_GB2312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号西昌学院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安宁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校区经济管理学院</w:t>
      </w:r>
    </w:p>
    <w:p w14:paraId="5FEA57AE">
      <w:pPr>
        <w:pStyle w:val="4"/>
        <w:spacing w:before="0" w:beforeAutospacing="0" w:after="0" w:afterAutospacing="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615013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联系人：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羊秋蓉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手机号码：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15282941015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0834-2581020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 xml:space="preserve"> </w:t>
      </w:r>
      <w:r>
        <w:rPr>
          <w:rFonts w:ascii="仿宋_GB2312" w:hAnsi="微软雅黑" w:eastAsia="仿宋_GB2312"/>
          <w:color w:val="595757"/>
          <w:sz w:val="22"/>
          <w:szCs w:val="22"/>
        </w:rPr>
        <w:t xml:space="preserve">  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E-mail: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"mailto:MLSYJZX@163.com%E3%80%82" </w:instrText>
      </w:r>
      <w:r>
        <w:rPr>
          <w:sz w:val="28"/>
          <w:szCs w:val="28"/>
        </w:rPr>
        <w:fldChar w:fldCharType="separate"/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t>MLSYJZX@163.com</w:t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fldChar w:fldCharType="end"/>
      </w:r>
    </w:p>
    <w:p w14:paraId="7073FF5F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</w:t>
      </w:r>
    </w:p>
    <w:p w14:paraId="1B1B0E3D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</w:p>
    <w:p w14:paraId="08B48B22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高校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人文社会科学重点研究基地</w:t>
      </w:r>
    </w:p>
    <w:p w14:paraId="7730A286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</w:p>
    <w:p w14:paraId="4A637147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                                 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日</w:t>
      </w:r>
    </w:p>
    <w:p w14:paraId="4485E761">
      <w:pPr>
        <w:spacing w:before="312" w:beforeLines="100" w:after="156" w:afterLines="5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5a8e8e07-4674-429b-a057-72e06efde643"/>
  </w:docVars>
  <w:rsids>
    <w:rsidRoot w:val="00366343"/>
    <w:rsid w:val="000017EE"/>
    <w:rsid w:val="00014191"/>
    <w:rsid w:val="000B405F"/>
    <w:rsid w:val="00207A55"/>
    <w:rsid w:val="0026691A"/>
    <w:rsid w:val="00281A60"/>
    <w:rsid w:val="002B0ECE"/>
    <w:rsid w:val="00326018"/>
    <w:rsid w:val="0035176E"/>
    <w:rsid w:val="00366343"/>
    <w:rsid w:val="00652BB0"/>
    <w:rsid w:val="00657AD0"/>
    <w:rsid w:val="008A21D8"/>
    <w:rsid w:val="008E3894"/>
    <w:rsid w:val="00A60576"/>
    <w:rsid w:val="00A821CA"/>
    <w:rsid w:val="00CB37C9"/>
    <w:rsid w:val="00D7781B"/>
    <w:rsid w:val="00E521D4"/>
    <w:rsid w:val="00F777CF"/>
    <w:rsid w:val="00FB7380"/>
    <w:rsid w:val="05131152"/>
    <w:rsid w:val="10645539"/>
    <w:rsid w:val="10A32F80"/>
    <w:rsid w:val="1BE61F05"/>
    <w:rsid w:val="23D16682"/>
    <w:rsid w:val="25076782"/>
    <w:rsid w:val="28C72DDD"/>
    <w:rsid w:val="2FDC6A42"/>
    <w:rsid w:val="327D62BB"/>
    <w:rsid w:val="33CA3782"/>
    <w:rsid w:val="340A7D91"/>
    <w:rsid w:val="4719718A"/>
    <w:rsid w:val="47C02A7A"/>
    <w:rsid w:val="4E84407F"/>
    <w:rsid w:val="4EC217CD"/>
    <w:rsid w:val="4FFD05E3"/>
    <w:rsid w:val="521F0A54"/>
    <w:rsid w:val="534D6509"/>
    <w:rsid w:val="53B41956"/>
    <w:rsid w:val="55937A20"/>
    <w:rsid w:val="55E96388"/>
    <w:rsid w:val="584C035A"/>
    <w:rsid w:val="5B5E287E"/>
    <w:rsid w:val="5BF7232E"/>
    <w:rsid w:val="5CD56B70"/>
    <w:rsid w:val="61135EB8"/>
    <w:rsid w:val="68A60B8D"/>
    <w:rsid w:val="6A423632"/>
    <w:rsid w:val="6E625D89"/>
    <w:rsid w:val="70802EAC"/>
    <w:rsid w:val="740A6CA7"/>
    <w:rsid w:val="75CB5967"/>
    <w:rsid w:val="78C7160B"/>
    <w:rsid w:val="7BD858DD"/>
    <w:rsid w:val="7CCD1C31"/>
    <w:rsid w:val="FD8C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1369</Words>
  <Characters>1503</Characters>
  <Lines>13</Lines>
  <Paragraphs>3</Paragraphs>
  <TotalTime>0</TotalTime>
  <ScaleCrop>false</ScaleCrop>
  <LinksUpToDate>false</LinksUpToDate>
  <CharactersWithSpaces>1637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2023-05-08T14:11:00Z</dcterms:created>
  <dc:creator>Liu Salman</dc:creator>
  <cp:lastModifiedBy>羊秋蓉</cp:lastModifiedBy>
  <dcterms:modified xsi:type="dcterms:W3CDTF">2026-01-06T02:39:08Z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3748D57FF51D46B486C1D50DAFC8796A_12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