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A4FD51">
      <w:pPr>
        <w:pStyle w:val="4"/>
        <w:spacing w:before="312" w:beforeLines="100" w:beforeAutospacing="0" w:after="156" w:afterLines="50" w:afterAutospacing="0"/>
        <w:jc w:val="center"/>
        <w:rPr>
          <w:rFonts w:ascii="黑体" w:hAnsi="黑体" w:eastAsia="黑体"/>
          <w:color w:val="595757"/>
          <w:sz w:val="24"/>
          <w:szCs w:val="24"/>
        </w:rPr>
      </w:pPr>
      <w:r>
        <w:rPr>
          <w:rStyle w:val="7"/>
          <w:rFonts w:hint="eastAsia" w:ascii="黑体" w:hAnsi="黑体" w:eastAsia="黑体" w:cs="Times New Roman"/>
          <w:color w:val="666666"/>
          <w:sz w:val="24"/>
          <w:szCs w:val="24"/>
        </w:rPr>
        <w:t>四川省教育厅</w:t>
      </w:r>
      <w:r>
        <w:rPr>
          <w:rStyle w:val="7"/>
          <w:rFonts w:hint="eastAsia" w:ascii="黑体" w:hAnsi="黑体" w:eastAsia="黑体" w:cs="Times New Roman"/>
          <w:color w:val="666666"/>
          <w:sz w:val="24"/>
          <w:szCs w:val="24"/>
          <w:lang w:val="en-US" w:eastAsia="zh-CN"/>
        </w:rPr>
        <w:t>高校</w:t>
      </w:r>
      <w:r>
        <w:rPr>
          <w:rStyle w:val="7"/>
          <w:rFonts w:hint="eastAsia" w:ascii="黑体" w:hAnsi="黑体" w:eastAsia="黑体" w:cs="Times New Roman"/>
          <w:color w:val="666666"/>
          <w:sz w:val="24"/>
          <w:szCs w:val="24"/>
        </w:rPr>
        <w:t>人文社会科学重点研究基地</w:t>
      </w:r>
    </w:p>
    <w:p w14:paraId="677FD037">
      <w:pPr>
        <w:pStyle w:val="4"/>
        <w:spacing w:before="312" w:beforeLines="100" w:beforeAutospacing="0" w:after="156" w:afterLines="50" w:afterAutospacing="0"/>
        <w:jc w:val="center"/>
        <w:rPr>
          <w:rFonts w:ascii="黑体" w:hAnsi="黑体" w:eastAsia="黑体"/>
          <w:color w:val="595757"/>
          <w:sz w:val="24"/>
          <w:szCs w:val="24"/>
        </w:rPr>
      </w:pPr>
      <w:r>
        <w:rPr>
          <w:rStyle w:val="7"/>
          <w:rFonts w:ascii="黑体" w:hAnsi="黑体" w:eastAsia="黑体" w:cs="Times New Roman"/>
          <w:color w:val="666666"/>
          <w:sz w:val="24"/>
          <w:szCs w:val="24"/>
        </w:rPr>
        <w:t>——</w:t>
      </w:r>
      <w:r>
        <w:rPr>
          <w:rStyle w:val="7"/>
          <w:rFonts w:hint="eastAsia" w:ascii="黑体" w:hAnsi="黑体" w:eastAsia="黑体" w:cs="Times New Roman"/>
          <w:color w:val="666666"/>
          <w:sz w:val="24"/>
          <w:szCs w:val="24"/>
        </w:rPr>
        <w:t>马铃薯主粮化战略研究中心</w:t>
      </w:r>
    </w:p>
    <w:p w14:paraId="5019E729">
      <w:pPr>
        <w:pStyle w:val="4"/>
        <w:spacing w:before="312" w:beforeLines="100" w:beforeAutospacing="0" w:after="156" w:afterLines="50" w:afterAutospacing="0"/>
        <w:jc w:val="center"/>
        <w:rPr>
          <w:rFonts w:ascii="黑体" w:hAnsi="黑体" w:eastAsia="黑体"/>
          <w:color w:val="595757"/>
          <w:sz w:val="24"/>
          <w:szCs w:val="24"/>
        </w:rPr>
      </w:pPr>
      <w:r>
        <w:rPr>
          <w:rStyle w:val="7"/>
          <w:rFonts w:ascii="黑体" w:hAnsi="黑体" w:eastAsia="黑体" w:cs="Times New Roman"/>
          <w:color w:val="666666"/>
          <w:sz w:val="24"/>
          <w:szCs w:val="24"/>
        </w:rPr>
        <w:t>202</w:t>
      </w:r>
      <w:r>
        <w:rPr>
          <w:rStyle w:val="7"/>
          <w:rFonts w:hint="eastAsia" w:ascii="黑体" w:hAnsi="黑体" w:eastAsia="黑体" w:cs="Times New Roman"/>
          <w:color w:val="666666"/>
          <w:sz w:val="24"/>
          <w:szCs w:val="24"/>
          <w:lang w:val="en-US" w:eastAsia="zh-CN"/>
        </w:rPr>
        <w:t>4</w:t>
      </w:r>
      <w:r>
        <w:rPr>
          <w:rStyle w:val="7"/>
          <w:rFonts w:hint="eastAsia" w:ascii="黑体" w:hAnsi="黑体" w:eastAsia="黑体" w:cs="Times New Roman"/>
          <w:color w:val="666666"/>
          <w:sz w:val="24"/>
          <w:szCs w:val="24"/>
        </w:rPr>
        <w:t>年度课题申报公告</w:t>
      </w:r>
    </w:p>
    <w:p w14:paraId="323D659C">
      <w:pPr>
        <w:pStyle w:val="4"/>
        <w:spacing w:before="312" w:beforeLines="100" w:beforeAutospacing="0" w:after="156" w:afterLines="50" w:afterAutospacing="0"/>
        <w:ind w:firstLine="440" w:firstLineChars="200"/>
        <w:rPr>
          <w:rFonts w:ascii="微软雅黑" w:hAnsi="微软雅黑" w:eastAsia="微软雅黑"/>
          <w:color w:val="595757"/>
          <w:sz w:val="22"/>
          <w:szCs w:val="22"/>
        </w:rPr>
      </w:pP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根据《四川省教育厅人文社会科学重点研究基地管理办法》和《四川省哲学社会科学重点研究基地管理办法（试行）》的有关规定，四川省教育厅人文社会科学重点研究基地</w:t>
      </w:r>
      <w:r>
        <w:rPr>
          <w:rFonts w:hint="eastAsia" w:ascii="仿宋_GB2312" w:hAnsi="微软雅黑" w:eastAsia="仿宋_GB2312"/>
          <w:color w:val="595757"/>
          <w:sz w:val="22"/>
          <w:szCs w:val="22"/>
        </w:rPr>
        <w:t>“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马铃薯主粮化战略研究中心</w:t>
      </w:r>
      <w:r>
        <w:rPr>
          <w:rFonts w:hint="eastAsia" w:ascii="仿宋_GB2312" w:hAnsi="微软雅黑" w:eastAsia="仿宋_GB2312"/>
          <w:color w:val="595757"/>
          <w:sz w:val="22"/>
          <w:szCs w:val="22"/>
        </w:rPr>
        <w:t>”</w:t>
      </w:r>
      <w:r>
        <w:rPr>
          <w:rFonts w:ascii="Times New Roman" w:hAnsi="Times New Roman" w:eastAsia="微软雅黑" w:cs="Times New Roman"/>
          <w:color w:val="595757"/>
          <w:sz w:val="22"/>
          <w:szCs w:val="22"/>
        </w:rPr>
        <w:t>202</w:t>
      </w:r>
      <w:r>
        <w:rPr>
          <w:rFonts w:hint="eastAsia" w:ascii="Times New Roman" w:hAnsi="Times New Roman" w:eastAsia="微软雅黑" w:cs="Times New Roman"/>
          <w:color w:val="595757"/>
          <w:sz w:val="22"/>
          <w:szCs w:val="22"/>
          <w:lang w:val="en-US" w:eastAsia="zh-CN"/>
        </w:rPr>
        <w:t>4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年度课题即日起开始申报，现将有关事项公告如下：</w:t>
      </w:r>
    </w:p>
    <w:p w14:paraId="7A7584DD">
      <w:pPr>
        <w:pStyle w:val="4"/>
        <w:spacing w:before="312" w:beforeLines="100" w:beforeAutospacing="0" w:after="156" w:afterLines="50" w:afterAutospacing="0"/>
        <w:rPr>
          <w:rFonts w:ascii="黑体" w:hAnsi="黑体" w:eastAsia="黑体"/>
          <w:color w:val="595757"/>
          <w:sz w:val="28"/>
          <w:szCs w:val="28"/>
        </w:rPr>
      </w:pPr>
      <w:r>
        <w:rPr>
          <w:rFonts w:hint="eastAsia" w:ascii="黑体" w:hAnsi="黑体" w:eastAsia="黑体"/>
          <w:color w:val="595757"/>
          <w:sz w:val="28"/>
          <w:szCs w:val="28"/>
        </w:rPr>
        <w:t>一、指导思想</w:t>
      </w:r>
    </w:p>
    <w:p w14:paraId="61C9D76B">
      <w:pPr>
        <w:pStyle w:val="4"/>
        <w:spacing w:before="312" w:beforeLines="100" w:beforeAutospacing="0" w:after="156" w:afterLines="50" w:afterAutospacing="0"/>
        <w:ind w:firstLine="440" w:firstLineChars="200"/>
        <w:rPr>
          <w:rFonts w:hint="eastAsia" w:ascii="仿宋_GB2312" w:hAnsi="Times New Roman" w:eastAsia="仿宋_GB2312" w:cs="Times New Roman"/>
          <w:color w:val="595757"/>
          <w:sz w:val="22"/>
          <w:szCs w:val="22"/>
        </w:rPr>
      </w:pPr>
      <w:bookmarkStart w:id="0" w:name="_Hlk134693206"/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以习近平新时代中国特色社会主义思想为指导，深入贯彻落实党的二十大精神以及习近平总书记对</w:t>
      </w:r>
      <w:r>
        <w:rPr>
          <w:rFonts w:hint="eastAsia" w:ascii="仿宋_GB2312" w:hAnsi="微软雅黑" w:eastAsia="仿宋_GB2312"/>
          <w:color w:val="595757"/>
          <w:sz w:val="22"/>
          <w:szCs w:val="22"/>
        </w:rPr>
        <w:t>“三农”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工作系列重要指示精神，全面贯彻省委十二届二次全会精神，立足新发展阶段、贯彻新发展理念、构建新发展格局、推动高质量发展，促进共同富裕，</w:t>
      </w:r>
      <w:r>
        <w:rPr>
          <w:rFonts w:hint="eastAsia" w:ascii="仿宋_GB2312" w:hAnsi="Times New Roman" w:eastAsia="仿宋_GB2312" w:cs="Times New Roman"/>
          <w:b/>
          <w:bCs/>
          <w:color w:val="595757"/>
          <w:sz w:val="22"/>
          <w:szCs w:val="22"/>
          <w:lang w:val="en-US" w:eastAsia="zh-CN"/>
        </w:rPr>
        <w:t>聚集新质生产力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  <w:lang w:val="en-US" w:eastAsia="zh-CN"/>
        </w:rPr>
        <w:t>对农业、尤其是粮食产业高质量发展的强劲推动力、支撑力，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以全力抓好粮食生产和重要农产品供给重大现实问题为主攻方向，发挥重点研究基地的引导作用，紧密围绕国家</w:t>
      </w:r>
      <w:r>
        <w:rPr>
          <w:rFonts w:hint="eastAsia" w:ascii="仿宋_GB2312" w:hAnsi="微软雅黑" w:eastAsia="仿宋_GB2312"/>
          <w:color w:val="595757"/>
          <w:sz w:val="22"/>
          <w:szCs w:val="22"/>
        </w:rPr>
        <w:t>主粮化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战略和地方产业发展需要，对马铃薯主粮化战略研究领域中的重点和热点问题开展研究，推动研究成果服务于</w:t>
      </w:r>
      <w:r>
        <w:rPr>
          <w:rFonts w:hint="eastAsia" w:ascii="仿宋_GB2312" w:hAnsi="微软雅黑" w:eastAsia="仿宋_GB2312"/>
          <w:color w:val="595757"/>
          <w:sz w:val="22"/>
          <w:szCs w:val="22"/>
        </w:rPr>
        <w:t>国家和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地方经济社会建设。</w:t>
      </w:r>
    </w:p>
    <w:p w14:paraId="141F1D8F">
      <w:pPr>
        <w:pStyle w:val="4"/>
        <w:spacing w:before="312" w:beforeLines="100" w:beforeAutospacing="0" w:after="156" w:afterLines="50" w:afterAutospacing="0"/>
        <w:ind w:firstLine="440" w:firstLineChars="200"/>
        <w:rPr>
          <w:rFonts w:hint="eastAsia" w:ascii="仿宋_GB2312" w:hAnsi="Times New Roman" w:eastAsia="仿宋_GB2312" w:cs="Times New Roman"/>
          <w:color w:val="595757"/>
          <w:sz w:val="22"/>
          <w:szCs w:val="22"/>
        </w:rPr>
      </w:pPr>
    </w:p>
    <w:bookmarkEnd w:id="0"/>
    <w:p w14:paraId="3BBC3594">
      <w:pPr>
        <w:pStyle w:val="4"/>
        <w:spacing w:before="312" w:beforeLines="100" w:beforeAutospacing="0" w:after="156" w:afterLines="50" w:afterAutospacing="0"/>
        <w:rPr>
          <w:rFonts w:ascii="黑体" w:hAnsi="黑体" w:eastAsia="黑体" w:cs="Times New Roman"/>
          <w:color w:val="595757"/>
          <w:sz w:val="22"/>
          <w:szCs w:val="22"/>
        </w:rPr>
      </w:pPr>
      <w:r>
        <w:rPr>
          <w:rFonts w:hint="eastAsia" w:ascii="黑体" w:hAnsi="黑体" w:eastAsia="黑体"/>
          <w:color w:val="595757"/>
          <w:sz w:val="28"/>
          <w:szCs w:val="28"/>
        </w:rPr>
        <w:t>二、项目类别与申报要求</w:t>
      </w:r>
    </w:p>
    <w:p w14:paraId="3E38ECAD">
      <w:pPr>
        <w:pStyle w:val="4"/>
        <w:spacing w:before="0" w:beforeAutospacing="0" w:after="0" w:afterAutospacing="0"/>
        <w:ind w:firstLine="440" w:firstLineChars="200"/>
        <w:rPr>
          <w:rFonts w:ascii="微软雅黑" w:hAnsi="微软雅黑" w:eastAsia="微软雅黑"/>
          <w:color w:val="595757"/>
          <w:sz w:val="22"/>
          <w:szCs w:val="22"/>
        </w:rPr>
      </w:pPr>
      <w:r>
        <w:rPr>
          <w:rFonts w:hint="eastAsia" w:ascii="仿宋_GB2312" w:hAnsi="微软雅黑" w:eastAsia="仿宋_GB2312"/>
          <w:color w:val="595757"/>
          <w:sz w:val="22"/>
          <w:szCs w:val="22"/>
        </w:rPr>
        <w:t>马铃薯主粮化战略研究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中心</w:t>
      </w:r>
      <w:r>
        <w:rPr>
          <w:rFonts w:ascii="Times New Roman" w:hAnsi="Times New Roman" w:eastAsia="微软雅黑" w:cs="Times New Roman"/>
          <w:color w:val="595757"/>
          <w:sz w:val="22"/>
          <w:szCs w:val="22"/>
        </w:rPr>
        <w:t>202</w:t>
      </w:r>
      <w:r>
        <w:rPr>
          <w:rFonts w:hint="eastAsia" w:ascii="Times New Roman" w:hAnsi="Times New Roman" w:eastAsia="微软雅黑" w:cs="Times New Roman"/>
          <w:color w:val="595757"/>
          <w:sz w:val="22"/>
          <w:szCs w:val="22"/>
          <w:lang w:val="en-US" w:eastAsia="zh-CN"/>
        </w:rPr>
        <w:t>4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年度的研究项目分为重点项目、一般项目、自筹项目。申报重点项目的负责人原则上具有高级职称或博士学位，并主持完成过厅级以上社科研究项目。申报一般项目的负责人</w:t>
      </w:r>
      <w:r>
        <w:rPr>
          <w:rFonts w:hint="eastAsia" w:ascii="仿宋_GB2312" w:hAnsi="微软雅黑" w:eastAsia="仿宋_GB2312"/>
          <w:color w:val="595757"/>
          <w:sz w:val="22"/>
          <w:szCs w:val="22"/>
        </w:rPr>
        <w:t>原则上应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具有中级以上（含中级）职称或具有硕士学位。</w:t>
      </w:r>
    </w:p>
    <w:p w14:paraId="6FBBF701">
      <w:pPr>
        <w:pStyle w:val="4"/>
        <w:spacing w:before="0" w:beforeAutospacing="0" w:after="0" w:afterAutospacing="0"/>
        <w:ind w:firstLine="440" w:firstLineChars="200"/>
        <w:rPr>
          <w:rFonts w:ascii="微软雅黑" w:hAnsi="微软雅黑" w:eastAsia="微软雅黑"/>
          <w:color w:val="595757"/>
          <w:sz w:val="22"/>
          <w:szCs w:val="22"/>
        </w:rPr>
      </w:pP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申报者按要求填写申报书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  <w:lang w:val="en-US" w:eastAsia="zh-CN"/>
        </w:rPr>
        <w:t>和活页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（一式</w:t>
      </w:r>
      <w:r>
        <w:rPr>
          <w:rFonts w:ascii="Times New Roman" w:hAnsi="Times New Roman" w:eastAsia="微软雅黑" w:cs="Times New Roman"/>
          <w:color w:val="595757"/>
          <w:sz w:val="22"/>
          <w:szCs w:val="22"/>
        </w:rPr>
        <w:t>3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份，其中</w:t>
      </w:r>
      <w:r>
        <w:rPr>
          <w:rFonts w:ascii="Times New Roman" w:hAnsi="Times New Roman" w:eastAsia="微软雅黑" w:cs="Times New Roman"/>
          <w:color w:val="595757"/>
          <w:sz w:val="22"/>
          <w:szCs w:val="22"/>
        </w:rPr>
        <w:t>1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份原件，</w:t>
      </w:r>
      <w:r>
        <w:rPr>
          <w:rFonts w:ascii="Times New Roman" w:hAnsi="Times New Roman" w:eastAsia="微软雅黑" w:cs="Times New Roman"/>
          <w:color w:val="595757"/>
          <w:sz w:val="22"/>
          <w:szCs w:val="22"/>
        </w:rPr>
        <w:t>2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份复印件，并传电子文档）由项目负责人所在单位审查合格、签署意见后汇总，统一报送马铃薯主粮化战略研究中心。项目申报人所在单位科研管理部门须严格把关，依据《四川省教育厅人文社会科学项目管理方法》对申请人进行资格审查，保证申报质量。</w:t>
      </w:r>
    </w:p>
    <w:p w14:paraId="5CDA755E">
      <w:pPr>
        <w:pStyle w:val="4"/>
        <w:spacing w:before="0" w:beforeAutospacing="0" w:after="0" w:afterAutospacing="0"/>
        <w:ind w:firstLine="440" w:firstLineChars="200"/>
        <w:rPr>
          <w:rFonts w:ascii="微软雅黑" w:hAnsi="微软雅黑" w:eastAsia="微软雅黑"/>
          <w:color w:val="595757"/>
          <w:sz w:val="22"/>
          <w:szCs w:val="22"/>
        </w:rPr>
      </w:pP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课题申请者若属多次申报课题均未结题者，不得申报中心课题；已批准立项的同一课题不得重复申报；已申请本中心项目未结题的不能申报。</w:t>
      </w:r>
    </w:p>
    <w:p w14:paraId="46E50C92">
      <w:pPr>
        <w:pStyle w:val="4"/>
        <w:spacing w:before="312" w:beforeLines="100" w:beforeAutospacing="0" w:after="156" w:afterLines="50" w:afterAutospacing="0"/>
        <w:rPr>
          <w:rFonts w:ascii="黑体" w:hAnsi="黑体" w:eastAsia="黑体"/>
          <w:color w:val="595757"/>
          <w:sz w:val="28"/>
          <w:szCs w:val="28"/>
        </w:rPr>
      </w:pPr>
      <w:r>
        <w:rPr>
          <w:rFonts w:hint="eastAsia" w:ascii="黑体" w:hAnsi="黑体" w:eastAsia="黑体"/>
          <w:color w:val="595757"/>
          <w:sz w:val="28"/>
          <w:szCs w:val="28"/>
        </w:rPr>
        <w:t>三、项目结项要求</w:t>
      </w:r>
    </w:p>
    <w:p w14:paraId="6C9C0359">
      <w:pPr>
        <w:pStyle w:val="4"/>
        <w:spacing w:before="0" w:beforeAutospacing="0" w:after="0" w:afterAutospacing="0"/>
        <w:ind w:firstLine="440" w:firstLineChars="200"/>
        <w:rPr>
          <w:rFonts w:ascii="仿宋_GB2312" w:hAnsi="Times New Roman" w:eastAsia="仿宋_GB2312" w:cs="Times New Roman"/>
          <w:color w:val="595757"/>
          <w:sz w:val="22"/>
          <w:szCs w:val="22"/>
        </w:rPr>
      </w:pP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项目一般要求在一年内完成，鼓励提前完成。最终成果形式为与研究主题高度相关的研究报告、学术论文和</w:t>
      </w:r>
      <w:r>
        <w:rPr>
          <w:rFonts w:ascii="Times New Roman" w:hAnsi="Times New Roman" w:eastAsia="微软雅黑" w:cs="Times New Roman"/>
          <w:color w:val="595757"/>
          <w:sz w:val="22"/>
          <w:szCs w:val="22"/>
        </w:rPr>
        <w:t>3000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字左右成果要报（重点说明研究背景、问题分析和对策建议）。</w:t>
      </w:r>
    </w:p>
    <w:p w14:paraId="53BB04AB">
      <w:pPr>
        <w:pStyle w:val="4"/>
        <w:spacing w:before="0" w:beforeAutospacing="0" w:after="0" w:afterAutospacing="0"/>
        <w:ind w:firstLine="440" w:firstLineChars="200"/>
        <w:rPr>
          <w:rFonts w:ascii="微软雅黑" w:hAnsi="微软雅黑" w:eastAsia="微软雅黑"/>
          <w:color w:val="595757"/>
          <w:sz w:val="22"/>
          <w:szCs w:val="22"/>
        </w:rPr>
      </w:pP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课题成果验收：</w:t>
      </w:r>
    </w:p>
    <w:p w14:paraId="6CBF3D7B">
      <w:pPr>
        <w:pStyle w:val="4"/>
        <w:spacing w:before="0" w:beforeAutospacing="0" w:after="0" w:afterAutospacing="0"/>
        <w:ind w:firstLine="440" w:firstLineChars="200"/>
        <w:rPr>
          <w:rFonts w:ascii="微软雅黑" w:hAnsi="微软雅黑" w:eastAsia="微软雅黑"/>
          <w:color w:val="595757"/>
          <w:sz w:val="22"/>
          <w:szCs w:val="22"/>
        </w:rPr>
      </w:pP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本中心项目的最终成果为专著、论文或研究报告。重点项目成果为</w:t>
      </w:r>
      <w:r>
        <w:rPr>
          <w:rFonts w:ascii="Times New Roman" w:hAnsi="Times New Roman" w:eastAsia="微软雅黑" w:cs="Times New Roman"/>
          <w:color w:val="595757"/>
          <w:sz w:val="22"/>
          <w:szCs w:val="22"/>
        </w:rPr>
        <w:t>1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部专著或</w:t>
      </w:r>
      <w:r>
        <w:rPr>
          <w:rFonts w:ascii="Times New Roman" w:hAnsi="Times New Roman" w:eastAsia="微软雅黑" w:cs="Times New Roman"/>
          <w:color w:val="595757"/>
          <w:sz w:val="22"/>
          <w:szCs w:val="22"/>
        </w:rPr>
        <w:t>1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篇研究报告（</w:t>
      </w:r>
      <w:r>
        <w:rPr>
          <w:rFonts w:ascii="Times New Roman" w:hAnsi="Times New Roman" w:eastAsia="微软雅黑" w:cs="Times New Roman"/>
          <w:color w:val="595757"/>
          <w:sz w:val="22"/>
          <w:szCs w:val="22"/>
        </w:rPr>
        <w:t>2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万字以上）或</w:t>
      </w:r>
      <w:r>
        <w:rPr>
          <w:rFonts w:ascii="Times New Roman" w:hAnsi="Times New Roman" w:eastAsia="微软雅黑" w:cs="Times New Roman"/>
          <w:color w:val="595757"/>
          <w:sz w:val="22"/>
          <w:szCs w:val="22"/>
        </w:rPr>
        <w:t>1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篇</w:t>
      </w:r>
      <w:r>
        <w:rPr>
          <w:rFonts w:hint="eastAsia" w:ascii="仿宋_GB2312" w:hAnsi="微软雅黑" w:eastAsia="仿宋_GB2312"/>
          <w:color w:val="595757"/>
          <w:sz w:val="22"/>
          <w:szCs w:val="22"/>
        </w:rPr>
        <w:t>核心及以上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期刊论文；一般项目成果为</w:t>
      </w:r>
      <w:r>
        <w:rPr>
          <w:rFonts w:ascii="Times New Roman" w:hAnsi="Times New Roman" w:eastAsia="微软雅黑" w:cs="Times New Roman"/>
          <w:color w:val="595757"/>
          <w:sz w:val="22"/>
          <w:szCs w:val="22"/>
        </w:rPr>
        <w:t>1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篇研究报告（</w:t>
      </w:r>
      <w:r>
        <w:rPr>
          <w:rFonts w:ascii="Times New Roman" w:hAnsi="Times New Roman" w:eastAsia="仿宋_GB2312" w:cs="Times New Roman"/>
          <w:color w:val="595757"/>
          <w:sz w:val="22"/>
          <w:szCs w:val="22"/>
        </w:rPr>
        <w:t>1.5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万字以上）或</w:t>
      </w:r>
      <w:r>
        <w:rPr>
          <w:rFonts w:ascii="Times New Roman" w:hAnsi="Times New Roman" w:eastAsia="微软雅黑" w:cs="Times New Roman"/>
          <w:color w:val="595757"/>
          <w:sz w:val="22"/>
          <w:szCs w:val="22"/>
        </w:rPr>
        <w:t>2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篇省级</w:t>
      </w:r>
      <w:r>
        <w:rPr>
          <w:rFonts w:hint="eastAsia" w:ascii="仿宋_GB2312" w:hAnsi="微软雅黑" w:eastAsia="仿宋_GB2312"/>
          <w:color w:val="595757"/>
          <w:sz w:val="22"/>
          <w:szCs w:val="22"/>
        </w:rPr>
        <w:t>及以上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期刊论文</w:t>
      </w:r>
      <w:r>
        <w:rPr>
          <w:rFonts w:hint="eastAsia" w:ascii="仿宋_GB2312" w:hAnsi="微软雅黑" w:eastAsia="仿宋_GB2312"/>
          <w:color w:val="595757"/>
          <w:sz w:val="22"/>
          <w:szCs w:val="22"/>
        </w:rPr>
        <w:t>。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研究成果为研究报告的，应有相关州（市）厅级及以上政府部门领导的肯定性批示或采纳证书。最终成果须明确标注</w:t>
      </w:r>
      <w:r>
        <w:rPr>
          <w:rFonts w:hint="eastAsia" w:ascii="仿宋_GB2312" w:hAnsi="微软雅黑" w:eastAsia="仿宋_GB2312"/>
          <w:color w:val="595757"/>
          <w:sz w:val="22"/>
          <w:szCs w:val="22"/>
        </w:rPr>
        <w:t>“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马铃薯主粮化战略研究中心资助项目</w:t>
      </w:r>
      <w:r>
        <w:rPr>
          <w:rFonts w:hint="eastAsia" w:ascii="仿宋_GB2312" w:hAnsi="微软雅黑" w:eastAsia="仿宋_GB2312"/>
          <w:color w:val="595757"/>
          <w:sz w:val="22"/>
          <w:szCs w:val="22"/>
        </w:rPr>
        <w:t>”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，未明确标注者不能作为项目结题材料。项目研究成果归属本中心。成果形式为论文或者研究报告者完成时限为一年；成果形式为专著者完成时限为一至二年。所有结题成果均须提供原件、复印件和电子版。</w:t>
      </w:r>
    </w:p>
    <w:p w14:paraId="69E8F3ED">
      <w:pPr>
        <w:pStyle w:val="4"/>
        <w:spacing w:before="312" w:beforeLines="100" w:beforeAutospacing="0" w:after="156" w:afterLines="50" w:afterAutospacing="0"/>
        <w:rPr>
          <w:rFonts w:ascii="黑体" w:hAnsi="黑体" w:eastAsia="黑体"/>
          <w:color w:val="595757"/>
          <w:sz w:val="28"/>
          <w:szCs w:val="28"/>
        </w:rPr>
      </w:pPr>
      <w:r>
        <w:rPr>
          <w:rFonts w:hint="eastAsia" w:ascii="黑体" w:hAnsi="黑体" w:eastAsia="黑体"/>
          <w:color w:val="595757"/>
          <w:sz w:val="28"/>
          <w:szCs w:val="28"/>
        </w:rPr>
        <w:t>四、项目申报程序</w:t>
      </w:r>
    </w:p>
    <w:p w14:paraId="1E9B3017">
      <w:pPr>
        <w:pStyle w:val="4"/>
        <w:spacing w:before="0" w:beforeAutospacing="0" w:after="0" w:afterAutospacing="0"/>
        <w:ind w:firstLine="440" w:firstLineChars="200"/>
        <w:rPr>
          <w:rFonts w:ascii="微软雅黑" w:hAnsi="微软雅黑" w:eastAsia="微软雅黑"/>
          <w:color w:val="595757"/>
          <w:sz w:val="22"/>
          <w:szCs w:val="22"/>
        </w:rPr>
      </w:pP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申报者按要求填写申报书，由课题负责人所在单位科研管理部门审查合格、签署意见并盖章后汇总；需将单位科研管理部门审查、签署意见及盖章页扫描，并插入申报书对应部分；通过电子邮箱将申报书电子版压缩包（</w:t>
      </w:r>
      <w:r>
        <w:rPr>
          <w:rFonts w:ascii="Times New Roman" w:hAnsi="Times New Roman" w:eastAsia="微软雅黑" w:cs="Times New Roman"/>
          <w:color w:val="595757"/>
          <w:sz w:val="22"/>
          <w:szCs w:val="22"/>
        </w:rPr>
        <w:t>Word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版或</w:t>
      </w:r>
      <w:r>
        <w:rPr>
          <w:rFonts w:ascii="Times New Roman" w:hAnsi="Times New Roman" w:eastAsia="微软雅黑" w:cs="Times New Roman"/>
          <w:color w:val="595757"/>
          <w:sz w:val="22"/>
          <w:szCs w:val="22"/>
        </w:rPr>
        <w:t>PDF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版）统一报送马铃薯主粮化战略研究中心邮箱</w:t>
      </w:r>
      <w:r>
        <w:rPr>
          <w:rFonts w:ascii="Times New Roman" w:hAnsi="Times New Roman" w:eastAsia="微软雅黑" w:cs="Times New Roman"/>
          <w:color w:val="595757"/>
          <w:sz w:val="22"/>
          <w:szCs w:val="22"/>
        </w:rPr>
        <w:t>MLSYJZX@163.com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。</w:t>
      </w:r>
    </w:p>
    <w:p w14:paraId="1A606A4A">
      <w:pPr>
        <w:pStyle w:val="4"/>
        <w:spacing w:before="0" w:beforeAutospacing="0" w:after="0" w:afterAutospacing="0"/>
        <w:ind w:firstLine="440" w:firstLineChars="200"/>
        <w:rPr>
          <w:rFonts w:ascii="微软雅黑" w:hAnsi="微软雅黑" w:eastAsia="微软雅黑"/>
          <w:color w:val="595757"/>
          <w:sz w:val="22"/>
          <w:szCs w:val="22"/>
        </w:rPr>
      </w:pP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申报书电子版命名方式</w:t>
      </w:r>
      <w:r>
        <w:rPr>
          <w:rFonts w:hint="eastAsia"/>
          <w:color w:val="595757"/>
          <w:sz w:val="22"/>
          <w:szCs w:val="22"/>
        </w:rPr>
        <w:t>“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马铃薯主粮化战略研究中心课题申报</w:t>
      </w:r>
      <w:r>
        <w:rPr>
          <w:rFonts w:ascii="Times New Roman" w:hAnsi="Times New Roman" w:eastAsia="微软雅黑" w:cs="Times New Roman"/>
          <w:color w:val="595757"/>
          <w:sz w:val="22"/>
          <w:szCs w:val="22"/>
        </w:rPr>
        <w:t>—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项目类别</w:t>
      </w:r>
      <w:r>
        <w:rPr>
          <w:rFonts w:ascii="Times New Roman" w:hAnsi="Times New Roman" w:eastAsia="微软雅黑" w:cs="Times New Roman"/>
          <w:color w:val="595757"/>
          <w:sz w:val="22"/>
          <w:szCs w:val="22"/>
        </w:rPr>
        <w:t>—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申报者单位</w:t>
      </w:r>
      <w:r>
        <w:rPr>
          <w:rFonts w:ascii="Times New Roman" w:hAnsi="Times New Roman" w:eastAsia="微软雅黑" w:cs="Times New Roman"/>
          <w:color w:val="595757"/>
          <w:sz w:val="22"/>
          <w:szCs w:val="22"/>
        </w:rPr>
        <w:t>—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申报者姓名</w:t>
      </w:r>
      <w:r>
        <w:rPr>
          <w:rFonts w:hint="eastAsia"/>
          <w:color w:val="595757"/>
          <w:sz w:val="22"/>
          <w:szCs w:val="22"/>
        </w:rPr>
        <w:t>”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。邮件名命名方式</w:t>
      </w:r>
      <w:r>
        <w:rPr>
          <w:rFonts w:hint="eastAsia"/>
          <w:color w:val="595757"/>
          <w:sz w:val="22"/>
          <w:szCs w:val="22"/>
        </w:rPr>
        <w:t>“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马铃薯主粮化战略研究中心课题申报</w:t>
      </w:r>
      <w:r>
        <w:rPr>
          <w:rFonts w:ascii="Times New Roman" w:hAnsi="Times New Roman" w:eastAsia="微软雅黑" w:cs="Times New Roman"/>
          <w:color w:val="595757"/>
          <w:sz w:val="22"/>
          <w:szCs w:val="22"/>
        </w:rPr>
        <w:t>-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申报者单位</w:t>
      </w:r>
      <w:r>
        <w:rPr>
          <w:rFonts w:ascii="Times New Roman" w:hAnsi="Times New Roman" w:eastAsia="微软雅黑" w:cs="Times New Roman"/>
          <w:color w:val="595757"/>
          <w:sz w:val="22"/>
          <w:szCs w:val="22"/>
        </w:rPr>
        <w:t>-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申报者姓名</w:t>
      </w:r>
      <w:r>
        <w:rPr>
          <w:rFonts w:hint="eastAsia"/>
          <w:color w:val="595757"/>
          <w:sz w:val="22"/>
          <w:szCs w:val="22"/>
        </w:rPr>
        <w:t>”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。项目申报书及相关表格请在马铃薯主粮化战略研究中心网站（</w:t>
      </w:r>
      <w:r>
        <w:rPr>
          <w:rFonts w:ascii="Times New Roman" w:hAnsi="Times New Roman" w:eastAsia="微软雅黑" w:cs="Times New Roman"/>
          <w:color w:val="595757"/>
          <w:sz w:val="22"/>
          <w:szCs w:val="22"/>
        </w:rPr>
        <w:t>https://www.xcc.edu.cn/mlsyjzx/423226/index.html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）下载。</w:t>
      </w:r>
    </w:p>
    <w:p w14:paraId="628F6E30">
      <w:pPr>
        <w:pStyle w:val="4"/>
        <w:spacing w:before="312" w:beforeLines="100" w:beforeAutospacing="0" w:after="156" w:afterLines="50" w:afterAutospacing="0"/>
        <w:rPr>
          <w:rFonts w:ascii="黑体" w:hAnsi="黑体" w:eastAsia="黑体"/>
          <w:color w:val="595757"/>
          <w:sz w:val="28"/>
          <w:szCs w:val="28"/>
        </w:rPr>
      </w:pPr>
      <w:r>
        <w:rPr>
          <w:rFonts w:hint="eastAsia" w:ascii="黑体" w:hAnsi="黑体" w:eastAsia="黑体"/>
          <w:color w:val="595757"/>
          <w:sz w:val="28"/>
          <w:szCs w:val="28"/>
        </w:rPr>
        <w:t>五、申报截止日期</w:t>
      </w:r>
    </w:p>
    <w:p w14:paraId="5F1CF3A9">
      <w:pPr>
        <w:pStyle w:val="4"/>
        <w:spacing w:before="312" w:beforeLines="100" w:beforeAutospacing="0" w:after="156" w:afterLines="50" w:afterAutospacing="0"/>
        <w:ind w:firstLine="440" w:firstLineChars="200"/>
        <w:rPr>
          <w:rFonts w:ascii="微软雅黑" w:hAnsi="微软雅黑" w:eastAsia="微软雅黑"/>
          <w:color w:val="595757"/>
          <w:sz w:val="22"/>
          <w:szCs w:val="22"/>
        </w:rPr>
      </w:pP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本年度受理申报时间从即日起至</w:t>
      </w:r>
      <w:r>
        <w:rPr>
          <w:rFonts w:ascii="Times New Roman" w:hAnsi="Times New Roman" w:eastAsia="微软雅黑" w:cs="Times New Roman"/>
          <w:color w:val="595757"/>
          <w:sz w:val="22"/>
          <w:szCs w:val="22"/>
        </w:rPr>
        <w:t>202</w:t>
      </w:r>
      <w:r>
        <w:rPr>
          <w:rFonts w:hint="eastAsia" w:ascii="Times New Roman" w:hAnsi="Times New Roman" w:eastAsia="微软雅黑" w:cs="Times New Roman"/>
          <w:color w:val="595757"/>
          <w:sz w:val="22"/>
          <w:szCs w:val="22"/>
          <w:lang w:val="en-US" w:eastAsia="zh-CN"/>
        </w:rPr>
        <w:t>4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年</w:t>
      </w:r>
      <w:r>
        <w:rPr>
          <w:rFonts w:hint="eastAsia" w:ascii="Times New Roman" w:hAnsi="Times New Roman" w:eastAsia="微软雅黑" w:cs="Times New Roman"/>
          <w:color w:val="595757"/>
          <w:sz w:val="22"/>
          <w:szCs w:val="22"/>
          <w:lang w:val="en-US" w:eastAsia="zh-CN"/>
        </w:rPr>
        <w:t>5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月</w:t>
      </w:r>
      <w:r>
        <w:rPr>
          <w:rFonts w:hint="eastAsia" w:ascii="Times New Roman" w:hAnsi="Times New Roman" w:eastAsia="仿宋_GB2312" w:cs="Times New Roman"/>
          <w:color w:val="595757"/>
          <w:sz w:val="22"/>
          <w:szCs w:val="22"/>
          <w:lang w:val="en-US" w:eastAsia="zh-CN"/>
        </w:rPr>
        <w:t>1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止。申报单位务必于截止日期前将申请书（每项一式</w:t>
      </w:r>
      <w:r>
        <w:rPr>
          <w:rFonts w:ascii="Times New Roman" w:hAnsi="Times New Roman" w:eastAsia="微软雅黑" w:cs="Times New Roman"/>
          <w:color w:val="595757"/>
          <w:sz w:val="22"/>
          <w:szCs w:val="22"/>
        </w:rPr>
        <w:t>3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份）及电子版报送中心，逾期不再受理。</w:t>
      </w:r>
    </w:p>
    <w:p w14:paraId="73085384">
      <w:pPr>
        <w:pStyle w:val="4"/>
        <w:spacing w:before="312" w:beforeLines="100" w:beforeAutospacing="0" w:after="156" w:afterLines="50" w:afterAutospacing="0"/>
        <w:rPr>
          <w:rFonts w:ascii="黑体" w:hAnsi="黑体" w:eastAsia="黑体"/>
          <w:color w:val="595757"/>
          <w:sz w:val="28"/>
          <w:szCs w:val="28"/>
        </w:rPr>
      </w:pPr>
      <w:r>
        <w:rPr>
          <w:rFonts w:hint="eastAsia" w:ascii="黑体" w:hAnsi="黑体" w:eastAsia="黑体"/>
          <w:color w:val="595757"/>
          <w:sz w:val="28"/>
          <w:szCs w:val="28"/>
        </w:rPr>
        <w:t>六、联系方式</w:t>
      </w:r>
    </w:p>
    <w:p w14:paraId="47C47F04">
      <w:pPr>
        <w:pStyle w:val="4"/>
        <w:spacing w:before="0" w:beforeAutospacing="0" w:after="0" w:afterAutospacing="0"/>
        <w:rPr>
          <w:rFonts w:ascii="仿宋_GB2312" w:hAnsi="微软雅黑" w:eastAsia="仿宋_GB2312"/>
          <w:color w:val="595757"/>
          <w:sz w:val="22"/>
          <w:szCs w:val="22"/>
        </w:rPr>
      </w:pP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中心办公室地址：四川省西昌市安宁镇学府路</w:t>
      </w:r>
      <w:r>
        <w:rPr>
          <w:rFonts w:ascii="Times New Roman" w:hAnsi="Times New Roman" w:eastAsia="微软雅黑" w:cs="Times New Roman"/>
          <w:color w:val="595757"/>
          <w:sz w:val="22"/>
          <w:szCs w:val="22"/>
        </w:rPr>
        <w:t>1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号西昌学院北校区经济管理学院</w:t>
      </w:r>
    </w:p>
    <w:p w14:paraId="3D203978">
      <w:pPr>
        <w:pStyle w:val="4"/>
        <w:spacing w:before="0" w:beforeAutospacing="0" w:after="0" w:afterAutospacing="0"/>
        <w:rPr>
          <w:rFonts w:ascii="微软雅黑" w:hAnsi="微软雅黑" w:eastAsia="微软雅黑"/>
          <w:color w:val="595757"/>
          <w:sz w:val="22"/>
          <w:szCs w:val="22"/>
        </w:rPr>
      </w:pP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邮政编码：</w:t>
      </w:r>
      <w:r>
        <w:rPr>
          <w:rFonts w:ascii="Times New Roman" w:hAnsi="Times New Roman" w:eastAsia="微软雅黑" w:cs="Times New Roman"/>
          <w:color w:val="595757"/>
          <w:sz w:val="22"/>
          <w:szCs w:val="22"/>
        </w:rPr>
        <w:t xml:space="preserve">615013  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 xml:space="preserve">联系人：刘翔宇 </w:t>
      </w:r>
      <w:r>
        <w:rPr>
          <w:rFonts w:ascii="仿宋_GB2312" w:hAnsi="Times New Roman" w:eastAsia="仿宋_GB2312" w:cs="Times New Roman"/>
          <w:color w:val="595757"/>
          <w:sz w:val="22"/>
          <w:szCs w:val="22"/>
        </w:rPr>
        <w:t xml:space="preserve"> 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手机号码：</w:t>
      </w:r>
      <w:r>
        <w:rPr>
          <w:rFonts w:ascii="Times New Roman" w:hAnsi="Times New Roman" w:eastAsia="微软雅黑" w:cs="Times New Roman"/>
          <w:color w:val="595757"/>
          <w:sz w:val="22"/>
          <w:szCs w:val="22"/>
        </w:rPr>
        <w:t xml:space="preserve">18621609958  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办公电话：</w:t>
      </w:r>
      <w:r>
        <w:rPr>
          <w:rFonts w:ascii="Times New Roman" w:hAnsi="Times New Roman" w:eastAsia="微软雅黑" w:cs="Times New Roman"/>
          <w:color w:val="595757"/>
          <w:sz w:val="22"/>
          <w:szCs w:val="22"/>
        </w:rPr>
        <w:t>0834-2581020</w:t>
      </w:r>
      <w:r>
        <w:rPr>
          <w:rFonts w:hint="eastAsia" w:ascii="仿宋_GB2312" w:hAnsi="微软雅黑" w:eastAsia="仿宋_GB2312"/>
          <w:color w:val="595757"/>
          <w:sz w:val="22"/>
          <w:szCs w:val="22"/>
        </w:rPr>
        <w:t xml:space="preserve"> </w:t>
      </w:r>
      <w:r>
        <w:rPr>
          <w:rFonts w:ascii="仿宋_GB2312" w:hAnsi="微软雅黑" w:eastAsia="仿宋_GB2312"/>
          <w:color w:val="595757"/>
          <w:sz w:val="22"/>
          <w:szCs w:val="22"/>
        </w:rPr>
        <w:t xml:space="preserve">  </w:t>
      </w:r>
      <w:r>
        <w:rPr>
          <w:rFonts w:ascii="Times New Roman" w:hAnsi="Times New Roman" w:eastAsia="微软雅黑" w:cs="Times New Roman"/>
          <w:color w:val="595757"/>
          <w:sz w:val="22"/>
          <w:szCs w:val="22"/>
        </w:rPr>
        <w:t>E-mail: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"mailto:MLSYJZX@163.com%E3%80%82" </w:instrText>
      </w:r>
      <w:r>
        <w:rPr>
          <w:sz w:val="28"/>
          <w:szCs w:val="28"/>
        </w:rPr>
        <w:fldChar w:fldCharType="separate"/>
      </w:r>
      <w:r>
        <w:rPr>
          <w:rStyle w:val="8"/>
          <w:rFonts w:ascii="Times New Roman" w:hAnsi="Times New Roman" w:eastAsia="微软雅黑" w:cs="Times New Roman"/>
          <w:sz w:val="22"/>
          <w:szCs w:val="22"/>
        </w:rPr>
        <w:t>MLSYJZX@163.com</w:t>
      </w:r>
      <w:r>
        <w:rPr>
          <w:rStyle w:val="8"/>
          <w:rFonts w:ascii="Times New Roman" w:hAnsi="Times New Roman" w:eastAsia="微软雅黑" w:cs="Times New Roman"/>
          <w:sz w:val="22"/>
          <w:szCs w:val="22"/>
        </w:rPr>
        <w:fldChar w:fldCharType="end"/>
      </w:r>
    </w:p>
    <w:p w14:paraId="0762D8DF">
      <w:pPr>
        <w:pStyle w:val="4"/>
        <w:spacing w:before="0" w:beforeAutospacing="0" w:after="0" w:afterAutospacing="0"/>
        <w:jc w:val="center"/>
        <w:rPr>
          <w:rFonts w:ascii="仿宋_GB2312" w:hAnsi="Times New Roman" w:eastAsia="仿宋_GB2312" w:cs="Times New Roman"/>
          <w:color w:val="595757"/>
          <w:sz w:val="22"/>
          <w:szCs w:val="22"/>
        </w:rPr>
      </w:pP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 xml:space="preserve"> </w:t>
      </w:r>
      <w:r>
        <w:rPr>
          <w:rFonts w:ascii="仿宋_GB2312" w:hAnsi="Times New Roman" w:eastAsia="仿宋_GB2312" w:cs="Times New Roman"/>
          <w:color w:val="595757"/>
          <w:sz w:val="22"/>
          <w:szCs w:val="22"/>
        </w:rPr>
        <w:t xml:space="preserve">                           </w:t>
      </w:r>
    </w:p>
    <w:p w14:paraId="4FF6C493">
      <w:pPr>
        <w:pStyle w:val="4"/>
        <w:spacing w:before="0" w:beforeAutospacing="0" w:after="0" w:afterAutospacing="0"/>
        <w:jc w:val="center"/>
        <w:rPr>
          <w:rFonts w:ascii="仿宋_GB2312" w:hAnsi="Times New Roman" w:eastAsia="仿宋_GB2312" w:cs="Times New Roman"/>
          <w:color w:val="595757"/>
          <w:sz w:val="22"/>
          <w:szCs w:val="22"/>
        </w:rPr>
      </w:pPr>
    </w:p>
    <w:p w14:paraId="21CA4CDF">
      <w:pPr>
        <w:pStyle w:val="4"/>
        <w:spacing w:before="0" w:beforeAutospacing="0" w:after="0" w:afterAutospacing="0"/>
        <w:jc w:val="center"/>
        <w:rPr>
          <w:rFonts w:ascii="微软雅黑" w:hAnsi="微软雅黑" w:eastAsia="微软雅黑"/>
          <w:color w:val="595757"/>
          <w:sz w:val="22"/>
          <w:szCs w:val="22"/>
        </w:rPr>
      </w:pPr>
      <w:r>
        <w:rPr>
          <w:rFonts w:ascii="仿宋_GB2312" w:hAnsi="Times New Roman" w:eastAsia="仿宋_GB2312" w:cs="Times New Roman"/>
          <w:color w:val="595757"/>
          <w:sz w:val="22"/>
          <w:szCs w:val="22"/>
        </w:rPr>
        <w:t xml:space="preserve">                                 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四川省教育厅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  <w:lang w:val="en-US" w:eastAsia="zh-CN"/>
        </w:rPr>
        <w:t>高校</w:t>
      </w:r>
      <w:bookmarkStart w:id="1" w:name="_GoBack"/>
      <w:bookmarkEnd w:id="1"/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人文社会科学重点研究基地</w:t>
      </w:r>
    </w:p>
    <w:p w14:paraId="5197F4BA">
      <w:pPr>
        <w:pStyle w:val="4"/>
        <w:spacing w:before="0" w:beforeAutospacing="0" w:after="0" w:afterAutospacing="0"/>
        <w:jc w:val="center"/>
        <w:rPr>
          <w:rFonts w:ascii="微软雅黑" w:hAnsi="微软雅黑" w:eastAsia="微软雅黑"/>
          <w:color w:val="595757"/>
          <w:sz w:val="22"/>
          <w:szCs w:val="22"/>
        </w:rPr>
      </w:pP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 xml:space="preserve"> </w:t>
      </w:r>
      <w:r>
        <w:rPr>
          <w:rFonts w:ascii="仿宋_GB2312" w:hAnsi="Times New Roman" w:eastAsia="仿宋_GB2312" w:cs="Times New Roman"/>
          <w:color w:val="595757"/>
          <w:sz w:val="22"/>
          <w:szCs w:val="22"/>
        </w:rPr>
        <w:t xml:space="preserve">                              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马铃薯主粮化战略研究中心</w:t>
      </w:r>
    </w:p>
    <w:p w14:paraId="71EB4903">
      <w:pPr>
        <w:pStyle w:val="4"/>
        <w:spacing w:before="0" w:beforeAutospacing="0" w:after="0" w:afterAutospacing="0"/>
        <w:jc w:val="center"/>
        <w:rPr>
          <w:rFonts w:ascii="微软雅黑" w:hAnsi="微软雅黑" w:eastAsia="微软雅黑"/>
          <w:color w:val="595757"/>
          <w:sz w:val="22"/>
          <w:szCs w:val="22"/>
        </w:rPr>
      </w:pPr>
      <w:r>
        <w:rPr>
          <w:rFonts w:ascii="Times New Roman" w:hAnsi="Times New Roman" w:eastAsia="微软雅黑" w:cs="Times New Roman"/>
          <w:color w:val="595757"/>
          <w:sz w:val="22"/>
          <w:szCs w:val="22"/>
        </w:rPr>
        <w:t xml:space="preserve">                                 202</w:t>
      </w:r>
      <w:r>
        <w:rPr>
          <w:rFonts w:hint="eastAsia" w:ascii="Times New Roman" w:hAnsi="Times New Roman" w:eastAsia="微软雅黑" w:cs="Times New Roman"/>
          <w:color w:val="595757"/>
          <w:sz w:val="22"/>
          <w:szCs w:val="22"/>
          <w:lang w:val="en-US" w:eastAsia="zh-CN"/>
        </w:rPr>
        <w:t>4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年</w:t>
      </w:r>
      <w:r>
        <w:rPr>
          <w:rFonts w:hint="eastAsia" w:ascii="Times New Roman" w:hAnsi="Times New Roman" w:eastAsia="仿宋_GB2312" w:cs="Times New Roman"/>
          <w:color w:val="595757"/>
          <w:sz w:val="22"/>
          <w:szCs w:val="2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color w:val="595757"/>
          <w:sz w:val="22"/>
          <w:szCs w:val="22"/>
        </w:rPr>
        <w:t>月</w:t>
      </w:r>
      <w:r>
        <w:rPr>
          <w:rFonts w:hint="eastAsia" w:ascii="Times New Roman" w:hAnsi="Times New Roman" w:eastAsia="仿宋_GB2312" w:cs="Times New Roman"/>
          <w:color w:val="595757"/>
          <w:sz w:val="22"/>
          <w:szCs w:val="2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595757"/>
          <w:sz w:val="22"/>
          <w:szCs w:val="22"/>
        </w:rPr>
        <w:t>日</w:t>
      </w:r>
    </w:p>
    <w:p w14:paraId="48751605">
      <w:pPr>
        <w:spacing w:before="312" w:beforeLines="100" w:after="156" w:afterLines="50"/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RiZTM2ZDQzNDVmOGU3M2FiMzNlNGQ2ODIwZWEzMTMifQ=="/>
    <w:docVar w:name="KSO_WPS_MARK_KEY" w:val="5a8e8e07-4674-429b-a057-72e06efde643"/>
  </w:docVars>
  <w:rsids>
    <w:rsidRoot w:val="00366343"/>
    <w:rsid w:val="000017EE"/>
    <w:rsid w:val="00014191"/>
    <w:rsid w:val="000B405F"/>
    <w:rsid w:val="00207A55"/>
    <w:rsid w:val="0026691A"/>
    <w:rsid w:val="00281A60"/>
    <w:rsid w:val="002B0ECE"/>
    <w:rsid w:val="00326018"/>
    <w:rsid w:val="0035176E"/>
    <w:rsid w:val="00366343"/>
    <w:rsid w:val="00652BB0"/>
    <w:rsid w:val="00657AD0"/>
    <w:rsid w:val="008A21D8"/>
    <w:rsid w:val="008E3894"/>
    <w:rsid w:val="00A60576"/>
    <w:rsid w:val="00A821CA"/>
    <w:rsid w:val="00CB37C9"/>
    <w:rsid w:val="00D7781B"/>
    <w:rsid w:val="00E521D4"/>
    <w:rsid w:val="00F777CF"/>
    <w:rsid w:val="00FB7380"/>
    <w:rsid w:val="05131152"/>
    <w:rsid w:val="1DDE0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字符"/>
    <w:basedOn w:val="6"/>
    <w:link w:val="3"/>
    <w:uiPriority w:val="99"/>
    <w:rPr>
      <w:sz w:val="18"/>
      <w:szCs w:val="18"/>
    </w:rPr>
  </w:style>
  <w:style w:type="character" w:customStyle="1" w:styleId="10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1510</Words>
  <Characters>1643</Characters>
  <Lines>13</Lines>
  <Paragraphs>3</Paragraphs>
  <TotalTime>96</TotalTime>
  <ScaleCrop>false</ScaleCrop>
  <LinksUpToDate>false</LinksUpToDate>
  <CharactersWithSpaces>1777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2023-05-08T06:11:00Z</dcterms:created>
  <dc:creator>Liu Salman</dc:creator>
  <cp:lastModifiedBy>羊秋蓉</cp:lastModifiedBy>
  <dcterms:modified xsi:type="dcterms:W3CDTF">2026-01-06T02:43:12Z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3748D57FF51D46B486C1D50DAFC8796A_12</vt:lpwstr>
  </property>
  <property fmtid="{D5CDD505-2E9C-101B-9397-08002B2CF9AE}" pid="4" name="KSOTemplateDocerSaveRecord">
    <vt:lpwstr>eyJoZGlkIjoiZTExYzMxNDlkMTZmMzEzZjM4YTZkY2YzODA0ZGJiNDEiLCJ1c2VySWQiOiIyNTgzOTQwNzAifQ==</vt:lpwstr>
  </property>
</Properties>
</file>