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3"/>
        <w:ind w:left="0"/>
        <w:rPr>
          <w:rFonts w:ascii="Times New Roman"/>
          <w:sz w:val="11"/>
        </w:rPr>
      </w:pPr>
    </w:p>
    <w:p>
      <w:pPr>
        <w:spacing w:before="61"/>
        <w:ind w:left="660" w:right="0" w:firstLine="0"/>
        <w:jc w:val="left"/>
        <w:rPr>
          <w:b/>
          <w:sz w:val="28"/>
        </w:rPr>
      </w:pPr>
      <w:bookmarkStart w:name="案例分析" w:id="1"/>
      <w:bookmarkEnd w:id="1"/>
      <w:r>
        <w:rPr/>
      </w:r>
      <w:bookmarkStart w:name="问题及背景" w:id="2"/>
      <w:bookmarkEnd w:id="2"/>
      <w:r>
        <w:rPr/>
      </w:r>
      <w:r>
        <w:rPr>
          <w:b/>
          <w:sz w:val="28"/>
        </w:rPr>
        <w:t>案例分析</w:t>
      </w:r>
    </w:p>
    <w:p>
      <w:pPr>
        <w:pStyle w:val="BodyText"/>
        <w:spacing w:before="12"/>
        <w:ind w:left="0"/>
        <w:rPr>
          <w:b/>
          <w:sz w:val="28"/>
        </w:rPr>
      </w:pPr>
    </w:p>
    <w:p>
      <w:pPr>
        <w:pStyle w:val="Heading1"/>
        <w:numPr>
          <w:ilvl w:val="0"/>
          <w:numId w:val="1"/>
        </w:numPr>
        <w:tabs>
          <w:tab w:pos="901" w:val="left" w:leader="none"/>
        </w:tabs>
        <w:spacing w:line="240" w:lineRule="auto" w:before="0" w:after="0"/>
        <w:ind w:left="900" w:right="0" w:hanging="320"/>
        <w:jc w:val="left"/>
      </w:pPr>
      <w:r>
        <w:rPr/>
        <w:t>问题及背景</w:t>
      </w:r>
    </w:p>
    <w:p>
      <w:pPr>
        <w:pStyle w:val="BodyText"/>
        <w:spacing w:line="316" w:lineRule="auto" w:before="218"/>
        <w:ind w:right="119" w:firstLine="480"/>
      </w:pPr>
      <w:r>
        <w:rPr/>
        <w:t>地方县级政府作为我国政策执行的末端组织，是中央政府方针政策具体实施组织，在政策实施过程中有真正的主导地位，其对国家政策的贯彻落实情况，直</w:t>
      </w:r>
      <w:r>
        <w:rPr>
          <w:spacing w:val="-3"/>
        </w:rPr>
        <w:t>接关系到广大群众的根本利益。村级组织成员由村民选举产生，其在村部生活中、</w:t>
      </w:r>
      <w:r>
        <w:rPr/>
        <w:t>在政策执行中扮演着关键的角色，精准扶贫政策的执行更是如此，因此对其政策执行问题的研究尤为紧迫和重要。</w:t>
      </w:r>
    </w:p>
    <w:p>
      <w:pPr>
        <w:pStyle w:val="BodyText"/>
        <w:spacing w:line="316" w:lineRule="auto" w:before="75"/>
        <w:ind w:right="239" w:firstLine="480"/>
        <w:jc w:val="both"/>
      </w:pPr>
      <w:r>
        <w:rPr/>
        <w:t>贫困户精准识别是指政策执行主体（村委会）在组织内运用各种能力与政策资源，采取组织、解释与实施行为与目标群体（村民）之间的沟通协调与互动， 将贫困户识别出来并对贫困户进行瞄准。一般而言，公共政策执行是一个连续且动态的过程，这一个过程中包含了许多的环节。每一个环节都不是孤立的，都与其它的环节之间相互联系、相互制约，任何一个环节出现问题，都会影响公共政策的执行效果和最终政策目标的实现。</w:t>
      </w:r>
    </w:p>
    <w:p>
      <w:pPr>
        <w:pStyle w:val="BodyText"/>
        <w:spacing w:line="316" w:lineRule="auto" w:before="78"/>
        <w:ind w:right="239" w:firstLine="480"/>
        <w:jc w:val="both"/>
      </w:pPr>
      <w:r>
        <w:rPr/>
        <w:pict>
          <v:group style="position:absolute;margin-left:122.875pt;margin-top:110.084999pt;width:351.35pt;height:238.45pt;mso-position-horizontal-relative:page;mso-position-vertical-relative:paragraph;z-index:-251651072;mso-wrap-distance-left:0;mso-wrap-distance-right:0" coordorigin="2458,2202" coordsize="7027,4769">
            <v:shape style="position:absolute;left:2457;top:2201;width:7027;height:4769" coordorigin="2458,2202" coordsize="7027,4769" path="m9485,6971l2458,6971,2458,2202,9485,2202,9485,2209,2473,2209,2465,2217,2473,2217,2473,6956,2465,6956,2473,6963,9485,6963,9485,6971xm2473,2217l2465,2217,2473,2209,2473,2217xm9470,2217l2473,2217,2473,2209,9470,2209,9470,2217xm9470,6963l9470,2209,9477,2217,9485,2217,9485,6956,9477,6956,9470,6963xm9485,2217l9477,2217,9470,2209,9485,2209,9485,2217xm2473,6963l2465,6956,2473,6956,2473,6963xm9470,6963l2473,6963,2473,6956,9470,6956,9470,6963xm9485,6963l9470,6963,9477,6956,9485,6956,9485,6963xe" filled="true" fillcolor="#000000" stroked="false">
              <v:path arrowok="t"/>
              <v:fill type="solid"/>
            </v:shape>
            <v:rect style="position:absolute;left:5760;top:2285;width:1764;height:639" filled="true" fillcolor="#ffffff" stroked="false">
              <v:fill type="solid"/>
            </v:rect>
            <v:shape style="position:absolute;left:5753;top:2277;width:1778;height:653" coordorigin="5754,2278" coordsize="1778,653" path="m7532,2931l5754,2931,5754,2278,7532,2278,7532,2285,5769,2285,5761,2293,5769,2293,5769,2916,5761,2916,5769,2923,7532,2923,7532,2931xm5769,2293l5761,2293,5769,2285,5769,2293xm7517,2293l5769,2293,5769,2285,7517,2285,7517,2293xm7517,2923l7517,2285,7524,2293,7532,2293,7532,2916,7524,2916,7517,2923xm7532,2293l7524,2293,7517,2285,7532,2285,7532,2293xm5769,2923l5761,2916,5769,2916,5769,2923xm7517,2923l5769,2923,5769,2916,7517,2916,7517,2923xm7532,2923l7517,2923,7524,2916,7532,2916,7532,2923xe" filled="true" fillcolor="#000000" stroked="false">
              <v:path arrowok="t"/>
              <v:fill type="solid"/>
            </v:shape>
            <v:rect style="position:absolute;left:4332;top:3331;width:1764;height:639" filled="true" fillcolor="#ffffff" stroked="false">
              <v:fill type="solid"/>
            </v:rect>
            <v:shape style="position:absolute;left:4324;top:3324;width:1778;height:653" coordorigin="4324,3325" coordsize="1778,653" path="m6102,3978l4324,3978,4324,3325,6102,3325,6102,3332,4339,3332,4332,3340,4339,3340,4339,3963,4332,3963,4339,3970,6102,3970,6102,3978xm4339,3340l4332,3340,4339,3332,4339,3340xm6087,3340l4339,3340,4339,3332,6087,3332,6087,3340xm6087,3970l6087,3332,6095,3340,6102,3340,6102,3963,6095,3963,6087,3970xm6102,3340l6095,3340,6087,3332,6102,3332,6102,3340xm4339,3970l4332,3963,4339,3963,4339,3970xm6087,3970l4339,3970,4339,3963,6087,3963,6087,3970xm6102,3970l6087,3970,6095,3963,6102,3963,6102,3970xe" filled="true" fillcolor="#000000" stroked="false">
              <v:path arrowok="t"/>
              <v:fill type="solid"/>
            </v:shape>
            <v:rect style="position:absolute;left:6787;top:3312;width:1762;height:639" filled="true" fillcolor="#ffffff" stroked="false">
              <v:fill type="solid"/>
            </v:rect>
            <v:shape style="position:absolute;left:6778;top:3305;width:1778;height:653" coordorigin="6779,3306" coordsize="1778,653" path="m8557,3959l6779,3959,6779,3306,8557,3306,8557,3313,6794,3313,6786,3321,6794,3321,6794,3944,6786,3944,6794,3951,8557,3951,8557,3959xm6794,3321l6786,3321,6794,3313,6794,3321xm8542,3321l6794,3321,6794,3313,8542,3313,8542,3321xm8542,3951l8542,3313,8549,3321,8557,3321,8557,3944,8549,3944,8542,3951xm8557,3321l8549,3321,8542,3313,8557,3313,8557,3321xm6794,3951l6786,3944,6794,3944,6794,3951xm8542,3951l6794,3951,6794,3944,8542,3944,8542,3951xm8557,3951l8542,3951,8549,3944,8557,3944,8557,3951xe" filled="true" fillcolor="#000000" stroked="false">
              <v:path arrowok="t"/>
              <v:fill type="solid"/>
            </v:shape>
            <v:rect style="position:absolute;left:3175;top:4843;width:1762;height:636" filled="true" fillcolor="#ffffff" stroked="false">
              <v:fill type="solid"/>
            </v:rect>
            <v:shape style="position:absolute;left:3166;top:4834;width:1778;height:653" coordorigin="3167,4835" coordsize="1778,653" path="m4945,5488l3167,5488,3167,4835,4945,4835,4945,4842,3182,4842,3174,4850,3182,4850,3182,5473,3174,5473,3182,5480,4945,5480,4945,5488xm3182,4850l3174,4850,3182,4842,3182,4850xm4930,4850l3182,4850,3182,4842,4930,4842,4930,4850xm4930,5480l4930,4842,4937,4850,4945,4850,4945,5473,4937,5473,4930,5480xm4945,4850l4937,4850,4930,4842,4945,4842,4945,4850xm3182,5480l3174,5473,3182,5473,3182,5480xm4930,5480l3182,5480,3182,5473,4930,5473,4930,5480xm4945,5480l4930,5480,4937,5473,4945,5473,4945,5480xe" filled="true" fillcolor="#000000" stroked="false">
              <v:path arrowok="t"/>
              <v:fill type="solid"/>
            </v:shape>
            <v:rect style="position:absolute;left:5644;top:4829;width:1764;height:639" filled="true" fillcolor="#ffffff" stroked="false">
              <v:fill type="solid"/>
            </v:rect>
            <v:shape style="position:absolute;left:5637;top:4820;width:1778;height:653" coordorigin="5638,4821" coordsize="1778,653" path="m7416,5474l5638,5474,5638,4821,7416,4821,7416,4828,5653,4828,5645,4836,5653,4836,5653,5459,5645,5459,5653,5466,7416,5466,7416,5474xm5653,4836l5645,4836,5653,4828,5653,4836xm7401,4836l5653,4836,5653,4828,7401,4828,7401,4836xm7401,5466l7401,4828,7408,4836,7416,4836,7416,5459,7408,5459,7401,5466xm7416,4836l7408,4836,7401,4828,7416,4828,7416,4836xm5653,5466l5645,5459,5653,5459,5653,5466xm7401,5466l5653,5466,5653,5459,7401,5459,7401,5466xm7416,5466l7401,5466,7408,5459,7416,5459,7416,5466xe" filled="true" fillcolor="#000000" stroked="false">
              <v:path arrowok="t"/>
              <v:fill type="solid"/>
            </v:shape>
            <v:rect style="position:absolute;left:4099;top:6108;width:1762;height:636" filled="true" fillcolor="#ffffff" stroked="false">
              <v:fill type="solid"/>
            </v:rect>
            <v:shape style="position:absolute;left:4090;top:6099;width:1778;height:653" coordorigin="4091,6100" coordsize="1778,653" path="m5869,6753l4091,6753,4091,6100,5869,6100,5869,6107,4106,6107,4098,6115,4106,6115,4106,6738,4098,6738,4106,6745,5869,6745,5869,6753xm4106,6115l4098,6115,4106,6107,4106,6115xm5854,6115l4106,6115,4106,6107,5854,6107,5854,6115xm5854,6745l5854,6107,5861,6115,5869,6115,5869,6738,5861,6738,5854,6745xm5869,6115l5861,6115,5854,6107,5869,6107,5869,6115xm4106,6745l4098,6738,4106,6738,4106,6745xm5854,6745l4106,6745,4106,6738,5854,6738,5854,6745xm5869,6745l5854,6745,5861,6738,5869,6738,5869,6745xe" filled="true" fillcolor="#000000" stroked="false">
              <v:path arrowok="t"/>
              <v:fill type="solid"/>
            </v:shape>
            <v:rect style="position:absolute;left:6926;top:6137;width:1764;height:639" filled="true" fillcolor="#ffffff" stroked="false">
              <v:fill type="solid"/>
            </v:rect>
            <v:shape style="position:absolute;left:6919;top:6129;width:1778;height:653" coordorigin="6920,6130" coordsize="1778,653" path="m8698,6783l6920,6783,6920,6130,8698,6130,8698,6137,6935,6137,6927,6145,6935,6145,6935,6768,6927,6768,6935,6775,8698,6775,8698,6783xm6935,6145l6927,6145,6935,6137,6935,6145xm8683,6145l6935,6145,6935,6137,8683,6137,8683,6145xm8683,6775l8683,6137,8690,6145,8698,6145,8698,6768,8690,6768,8683,6775xm8698,6145l8690,6145,8683,6137,8698,6137,8698,6145xm6935,6775l6927,6768,6935,6768,6935,6775xm8683,6775l6935,6775,6935,6768,8683,6768,8683,6775xm8698,6775l8683,6775,8690,6768,8698,6768,8698,6775xe" filled="true" fillcolor="#000000" stroked="false">
              <v:path arrowok="t"/>
              <v:fill type="solid"/>
            </v:shape>
            <v:shape style="position:absolute;left:5152;top:2920;width:1497;height:409" coordorigin="5152,2920" coordsize="1497,409" path="m6634,3125l6634,2920,6649,2920,6649,3118,6641,3118,6634,3125xm5220,3239l5205,3239,5205,3118,6634,3118,6634,3125,5220,3125,5212,3133,5220,3133,5220,3239xm6649,3133l5220,3133,5220,3125,6634,3125,6641,3118,6649,3118,6649,3133xm5220,3133l5212,3133,5220,3125,5220,3133xm5212,3329l5152,3209,5205,3209,5205,3239,5257,3239,5212,3329xm5257,3239l5220,3239,5220,3209,5272,3209,5257,3239xe" filled="true" fillcolor="#000000" stroked="false">
              <v:path arrowok="t"/>
              <v:fill type="solid"/>
            </v:shape>
            <v:shape style="position:absolute;left:5662;top:3121;width:2066;height:192" coordorigin="5662,3122" coordsize="2066,192" path="m7661,3137l5662,3137,5662,3122,7676,3122,7676,3129,7661,3129,7661,3137xm7676,3223l7661,3223,7661,3129,7668,3137,7676,3137,7676,3223xm7676,3137l7668,3137,7661,3129,7676,3129,7676,3137xm7668,3313l7608,3193,7661,3193,7661,3223,7713,3223,7668,3313xm7713,3223l7676,3223,7676,3193,7728,3193,7713,3223xe" filled="true" fillcolor="#000000" stroked="false">
              <v:path arrowok="t"/>
              <v:fill type="solid"/>
            </v:shape>
            <v:shape style="position:absolute;left:3994;top:3968;width:1226;height:872" coordorigin="3994,3968" coordsize="1226,872" path="m5204,4405l5204,3968,5219,3968,5219,4398,5212,4398,5204,4405xm4061,4750l4046,4750,4046,4398,5204,4398,5204,4405,4061,4405,4054,4413,4061,4413,4061,4750xm5219,4413l4061,4413,4061,4405,5204,4405,5212,4398,5219,4398,5219,4413xm4061,4413l4054,4413,4061,4405,4061,4413xm4054,4840l3994,4720,4046,4720,4046,4750,4099,4750,4054,4840xm4099,4750l4061,4750,4061,4720,4114,4720,4099,4750xe" filled="true" fillcolor="#000000" stroked="false">
              <v:path arrowok="t"/>
              <v:fill type="solid"/>
            </v:shape>
            <v:shape style="position:absolute;left:5105;top:4395;width:1482;height:433" coordorigin="5105,4396" coordsize="1482,433" path="m6520,4411l5105,4411,5105,4396,6535,4396,6535,4403,6520,4403,6520,4411xm6535,4738l6520,4738,6520,4403,6527,4411,6535,4411,6535,4738xm6535,4411l6527,4411,6520,4403,6535,4403,6535,4411xm6527,4828l6467,4708,6520,4708,6520,4738,6572,4738,6527,4828xm6572,4738l6535,4738,6535,4708,6587,4708,6572,4738xe" filled="true" fillcolor="#000000" stroked="false">
              <v:path arrowok="t"/>
              <v:fill type="solid"/>
            </v:shape>
            <v:shape style="position:absolute;left:4918;top:5463;width:1615;height:641" coordorigin="4918,5463" coordsize="1615,641" path="m6518,5784l6518,5463,6533,5463,6533,5777,6525,5777,6518,5784xm4986,6014l4971,6014,4971,5777,6518,5777,6518,5784,4986,5784,4978,5792,4986,5792,4986,6014xm6533,5792l4986,5792,4986,5784,6518,5784,6525,5777,6533,5777,6533,5792xm4986,5792l4978,5792,4986,5784,4986,5792xm4978,6104l4918,5984,4971,5984,4971,6014,5023,6014,4978,6104xm5023,6014l4986,6014,4986,5984,5038,5984,5023,6014xe" filled="true" fillcolor="#000000" stroked="false">
              <v:path arrowok="t"/>
              <v:fill type="solid"/>
            </v:shape>
            <v:shape style="position:absolute;left:6552;top:5784;width:1317;height:353" coordorigin="6552,5785" coordsize="1317,353" path="m7802,5800l6552,5800,6552,5785,7817,5785,7817,5792,7802,5792,7802,5800xm7817,6047l7802,6047,7802,5792,7809,5800,7817,5800,7817,6047xm7817,5800l7809,5800,7802,5792,7817,5792,7817,5800xm7809,6137l7749,6017,7802,6017,7802,6047,7854,6047,7809,6137xm7854,6047l7817,6047,7817,6017,7869,6017,7854,6047xe" filled="true" fillcolor="#000000" stroked="false">
              <v:path arrowok="t"/>
              <v:fill type="solid"/>
            </v:shape>
            <v:shape style="position:absolute;left:6926;top:6137;width:1764;height:639" type="#_x0000_t202" filled="false" stroked="false">
              <v:textbox inset="0,0,0,0">
                <w:txbxContent>
                  <w:p>
                    <w:pPr>
                      <w:spacing w:before="207"/>
                      <w:ind w:left="160" w:right="0" w:firstLine="0"/>
                      <w:jc w:val="left"/>
                      <w:rPr>
                        <w:sz w:val="24"/>
                      </w:rPr>
                    </w:pPr>
                    <w:r>
                      <w:rPr>
                        <w:sz w:val="24"/>
                      </w:rPr>
                      <w:t>不愿劳动村民</w:t>
                    </w:r>
                  </w:p>
                </w:txbxContent>
              </v:textbox>
              <w10:wrap type="none"/>
            </v:shape>
            <v:shape style="position:absolute;left:4099;top:6108;width:1762;height:636" type="#_x0000_t202" filled="false" stroked="false">
              <v:textbox inset="0,0,0,0">
                <w:txbxContent>
                  <w:p>
                    <w:pPr>
                      <w:spacing w:before="207"/>
                      <w:ind w:left="160" w:right="0" w:firstLine="0"/>
                      <w:jc w:val="left"/>
                      <w:rPr>
                        <w:sz w:val="24"/>
                      </w:rPr>
                    </w:pPr>
                    <w:r>
                      <w:rPr>
                        <w:sz w:val="24"/>
                      </w:rPr>
                      <w:t>丧失劳力村民</w:t>
                    </w:r>
                  </w:p>
                </w:txbxContent>
              </v:textbox>
              <w10:wrap type="none"/>
            </v:shape>
            <v:shape style="position:absolute;left:5644;top:4829;width:1764;height:639" type="#_x0000_t202" filled="false" stroked="false">
              <v:textbox inset="0,0,0,0">
                <w:txbxContent>
                  <w:p>
                    <w:pPr>
                      <w:spacing w:before="207"/>
                      <w:ind w:left="280" w:right="0" w:firstLine="0"/>
                      <w:jc w:val="left"/>
                      <w:rPr>
                        <w:sz w:val="24"/>
                      </w:rPr>
                    </w:pPr>
                    <w:r>
                      <w:rPr>
                        <w:sz w:val="24"/>
                      </w:rPr>
                      <w:t>非扶贫村民</w:t>
                    </w:r>
                  </w:p>
                </w:txbxContent>
              </v:textbox>
              <w10:wrap type="none"/>
            </v:shape>
            <v:shape style="position:absolute;left:3175;top:4843;width:1762;height:636" type="#_x0000_t202" filled="false" stroked="false">
              <v:textbox inset="0,0,0,0">
                <w:txbxContent>
                  <w:p>
                    <w:pPr>
                      <w:spacing w:before="207"/>
                      <w:ind w:left="400" w:right="0" w:firstLine="0"/>
                      <w:jc w:val="left"/>
                      <w:rPr>
                        <w:sz w:val="24"/>
                      </w:rPr>
                    </w:pPr>
                    <w:r>
                      <w:rPr>
                        <w:sz w:val="24"/>
                      </w:rPr>
                      <w:t>扶贫村民</w:t>
                    </w:r>
                  </w:p>
                </w:txbxContent>
              </v:textbox>
              <w10:wrap type="none"/>
            </v:shape>
            <v:shape style="position:absolute;left:6787;top:3312;width:1762;height:639" type="#_x0000_t202" filled="false" stroked="false">
              <v:textbox inset="0,0,0,0">
                <w:txbxContent>
                  <w:p>
                    <w:pPr>
                      <w:spacing w:before="210"/>
                      <w:ind w:left="280" w:right="0" w:firstLine="0"/>
                      <w:jc w:val="left"/>
                      <w:rPr>
                        <w:sz w:val="24"/>
                      </w:rPr>
                    </w:pPr>
                    <w:r>
                      <w:rPr>
                        <w:sz w:val="24"/>
                      </w:rPr>
                      <w:t>非贫困村民</w:t>
                    </w:r>
                  </w:p>
                </w:txbxContent>
              </v:textbox>
              <w10:wrap type="none"/>
            </v:shape>
            <v:shape style="position:absolute;left:4332;top:3331;width:1764;height:639" type="#_x0000_t202" filled="false" stroked="false">
              <v:textbox inset="0,0,0,0">
                <w:txbxContent>
                  <w:p>
                    <w:pPr>
                      <w:spacing w:before="210"/>
                      <w:ind w:left="400" w:right="0" w:firstLine="0"/>
                      <w:jc w:val="left"/>
                      <w:rPr>
                        <w:sz w:val="24"/>
                      </w:rPr>
                    </w:pPr>
                    <w:r>
                      <w:rPr>
                        <w:sz w:val="24"/>
                      </w:rPr>
                      <w:t>贫困村民</w:t>
                    </w:r>
                  </w:p>
                </w:txbxContent>
              </v:textbox>
              <w10:wrap type="none"/>
            </v:shape>
            <v:shape style="position:absolute;left:5760;top:2285;width:1764;height:639" type="#_x0000_t202" filled="false" stroked="false">
              <v:textbox inset="0,0,0,0">
                <w:txbxContent>
                  <w:p>
                    <w:pPr>
                      <w:tabs>
                        <w:tab w:pos="1000" w:val="left" w:leader="none"/>
                      </w:tabs>
                      <w:spacing w:before="207"/>
                      <w:ind w:left="520" w:right="0" w:firstLine="0"/>
                      <w:jc w:val="left"/>
                      <w:rPr>
                        <w:sz w:val="24"/>
                      </w:rPr>
                    </w:pPr>
                    <w:r>
                      <w:rPr>
                        <w:sz w:val="24"/>
                      </w:rPr>
                      <w:t>村</w:t>
                      <w:tab/>
                      <w:t>民</w:t>
                    </w:r>
                  </w:p>
                </w:txbxContent>
              </v:textbox>
              <w10:wrap type="none"/>
            </v:shape>
            <w10:wrap type="topAndBottom"/>
          </v:group>
        </w:pict>
      </w:r>
      <w:r>
        <w:rPr/>
        <w:t>精准识别首先要研究扶贫对象问题，该扶持哪些人，把“四层六类”人员区分清楚。瞄第一步，区别出贫困人口与非贫困人口；第二步，按照贫困人口的实际发展能力，区分出能通过发展扶持的扶贫人口和不能通过发展扶持的非扶贫人口；第三步，根据非扶贫人口的实际情况，识别出丧失劳动能力的贫困人口、具备劳动能力个人但不愿意劳动的贫困人口。</w:t>
      </w:r>
    </w:p>
    <w:p>
      <w:pPr>
        <w:pStyle w:val="BodyText"/>
        <w:spacing w:before="6"/>
        <w:ind w:left="0"/>
        <w:rPr>
          <w:sz w:val="17"/>
        </w:rPr>
      </w:pPr>
    </w:p>
    <w:p>
      <w:pPr>
        <w:spacing w:before="0"/>
        <w:ind w:left="2994" w:right="2757" w:firstLine="0"/>
        <w:jc w:val="center"/>
        <w:rPr>
          <w:b/>
          <w:sz w:val="21"/>
        </w:rPr>
      </w:pPr>
      <w:r>
        <w:rPr>
          <w:b/>
          <w:sz w:val="21"/>
        </w:rPr>
        <w:t>图 1 识别贫困户并建档立卡过程</w:t>
      </w:r>
    </w:p>
    <w:p>
      <w:pPr>
        <w:spacing w:after="0"/>
        <w:jc w:val="center"/>
        <w:rPr>
          <w:sz w:val="21"/>
        </w:rPr>
        <w:sectPr>
          <w:headerReference w:type="default" r:id="rId5"/>
          <w:footerReference w:type="default" r:id="rId6"/>
          <w:type w:val="continuous"/>
          <w:pgSz w:w="11910" w:h="16840"/>
          <w:pgMar w:header="878" w:footer="1453" w:top="1340" w:bottom="1640" w:left="1600" w:right="1460"/>
          <w:pgNumType w:start="14"/>
        </w:sectPr>
      </w:pPr>
    </w:p>
    <w:p>
      <w:pPr>
        <w:pStyle w:val="BodyText"/>
        <w:spacing w:line="316" w:lineRule="auto" w:before="109"/>
        <w:ind w:right="239" w:firstLine="480"/>
        <w:jc w:val="both"/>
      </w:pPr>
      <w:r>
        <w:rPr/>
        <w:t>调研中发现调研区贫困户识别主要存在以下几方面问题：村干部直接上报建档立卡名单、贫困户由于不了解政策而对建档立卡工作不关注或不充分利用扶贫资源、村民之间由于信息掌握不对称而出现“错评”和“漏评”现象，即出现村级干部象征性的政策执行。对于精准识别工作出现的政策执行偏差需要矫正，而分析其产生的原因有助于更好的指导基层组织矫正偏差、精准执行识别工作。</w:t>
      </w:r>
    </w:p>
    <w:p>
      <w:pPr>
        <w:pStyle w:val="BodyText"/>
        <w:spacing w:line="316" w:lineRule="auto" w:before="77"/>
        <w:ind w:right="239" w:firstLine="480"/>
        <w:jc w:val="both"/>
      </w:pPr>
      <w:r>
        <w:rPr/>
        <w:t>结合调研案例，本文主要针对精准扶贫过程中精准识别工作中三方（</w:t>
      </w:r>
      <w:r>
        <w:rPr>
          <w:spacing w:val="1"/>
        </w:rPr>
        <w:t>上级政</w:t>
      </w:r>
      <w:r>
        <w:rPr/>
        <w:t>府部门、村干部、村民）利益相关者的分析和研究，探讨利益相关者在精准扶贫中信息不对称情况下的四个问题：一是各利益主体间如何对弈？二是各利益相关者如何进行有效互动？三是政策执行偏差的原因？四是如何提高执行准确率？</w:t>
      </w:r>
    </w:p>
    <w:p>
      <w:pPr>
        <w:pStyle w:val="Heading1"/>
        <w:numPr>
          <w:ilvl w:val="0"/>
          <w:numId w:val="1"/>
        </w:numPr>
        <w:tabs>
          <w:tab w:pos="901" w:val="left" w:leader="none"/>
        </w:tabs>
        <w:spacing w:line="240" w:lineRule="auto" w:before="184" w:after="0"/>
        <w:ind w:left="900" w:right="0" w:hanging="320"/>
        <w:jc w:val="both"/>
      </w:pPr>
      <w:r>
        <w:rPr>
          <w:w w:val="95"/>
        </w:rPr>
        <w:t>宁夏精准扶贫过程中利益相关者信息不对称情况下的利益博弈</w:t>
      </w:r>
    </w:p>
    <w:p>
      <w:pPr>
        <w:pStyle w:val="BodyText"/>
        <w:spacing w:line="316" w:lineRule="auto" w:before="218"/>
        <w:ind w:right="239" w:firstLine="480"/>
        <w:jc w:val="both"/>
      </w:pPr>
      <w:r>
        <w:rPr/>
        <w:t>博弈，指在一定的约束条件下，参与人同时或先后，一次或多次，从各自允许选择的行为或策略中进行选择并加以实施的决策互动过程，而博弈论就是研究这种决策主体行为发生直接相互作用时的决策以及这各决策均衡问题的理论。</w:t>
      </w:r>
      <w:r>
        <w:rPr>
          <w:position w:val="12"/>
          <w:sz w:val="12"/>
        </w:rPr>
        <w:t>【1】</w:t>
      </w:r>
      <w:r>
        <w:rPr/>
        <w:t>在博弈论中，每个利益相关者决策的结果不仅仅依赖于自己的选择，还依赖于其它参与者的选择，因为在博弈的环境下，利益相关者的选择对其它人的影响是相互的。</w:t>
      </w:r>
    </w:p>
    <w:p>
      <w:pPr>
        <w:pStyle w:val="BodyText"/>
        <w:spacing w:line="316" w:lineRule="auto" w:before="77"/>
        <w:ind w:right="236" w:firstLine="480"/>
        <w:jc w:val="both"/>
      </w:pPr>
      <w:r>
        <w:rPr/>
        <w:t>博弈理论的思想和方法适用于分析存在互动关系的利益主体决策过程及其规</w:t>
      </w:r>
      <w:r>
        <w:rPr>
          <w:spacing w:val="-12"/>
        </w:rPr>
        <w:t>律。完备的信息是对贫困精准识别的关键，各利益主体通过自己对信息掌握的“优</w:t>
      </w:r>
      <w:r>
        <w:rPr/>
        <w:t>势”来影响贫困识别，并使之与自己代表的利益相符合。在这种情况下，各“理性”的利益主体会通过其制造、维持甚至加深贫困识别过程中的信息资源掌握的不对称性，而这种情况正是贫困识别出现偏差的关键原因。同时，从信息不对称</w:t>
      </w:r>
      <w:r>
        <w:rPr>
          <w:spacing w:val="8"/>
        </w:rPr>
        <w:t>的角度对于各利益相关者进行分析可以进一步分析精准识别过程中出现偏差的主、客观因素。</w:t>
      </w:r>
    </w:p>
    <w:p>
      <w:pPr>
        <w:pStyle w:val="BodyText"/>
        <w:spacing w:line="316" w:lineRule="auto" w:before="75"/>
        <w:ind w:right="239" w:firstLine="480"/>
        <w:jc w:val="both"/>
      </w:pPr>
      <w:r>
        <w:rPr/>
        <w:t>信息不对称，指信息在相互对应的利益主体之间呈不均匀、不对称的分布状态，即一些利益主体对于某些信息的掌握比其它利益主体掌握的多一些。而产生信息不对称的主要原因有以下几方面：一方面，有限理性。受时间、能力和信息等限制，经济主体所遵循的实际上是“满意原则”而非最大化原则；另一方面， 信息成本。获取、加工、整理、鉴别信息等活动都会耗费一定的时间、人工和金钱成本；最后，机会主义。“经济人”理论认为，个人追求自身利益最大化，因此他们会利用信息不对称追求自身利益，同时可能会损害他人利益。</w:t>
      </w:r>
    </w:p>
    <w:p>
      <w:pPr>
        <w:pStyle w:val="BodyText"/>
        <w:spacing w:line="314" w:lineRule="auto" w:before="77"/>
        <w:ind w:right="116" w:firstLine="480"/>
      </w:pPr>
      <w:r>
        <w:rPr/>
        <w:t>首先分析精准扶贫宁夏执行区精准识别的利益相关者。对调研的案例进行分</w:t>
      </w:r>
      <w:r>
        <w:rPr>
          <w:spacing w:val="-3"/>
        </w:rPr>
        <w:t>析不难看出，利益相关者可以分为三类：上级政府</w:t>
      </w:r>
      <w:r>
        <w:rPr/>
        <w:t>（</w:t>
      </w:r>
      <w:r>
        <w:rPr>
          <w:spacing w:val="-2"/>
        </w:rPr>
        <w:t>县、乡一级基层政府</w:t>
      </w:r>
      <w:r>
        <w:rPr>
          <w:spacing w:val="-5"/>
        </w:rPr>
        <w:t>）官员、</w:t>
      </w:r>
    </w:p>
    <w:p>
      <w:pPr>
        <w:spacing w:after="0" w:line="314" w:lineRule="auto"/>
        <w:sectPr>
          <w:pgSz w:w="11910" w:h="16840"/>
          <w:pgMar w:header="878" w:footer="1453" w:top="1340" w:bottom="1640" w:left="1600" w:right="1460"/>
        </w:sectPr>
      </w:pPr>
    </w:p>
    <w:p>
      <w:pPr>
        <w:pStyle w:val="BodyText"/>
        <w:spacing w:line="316" w:lineRule="auto" w:before="109"/>
        <w:ind w:right="241"/>
      </w:pPr>
      <w:r>
        <w:rPr/>
        <w:t>村干部及村民三大主体。而村民中也分为“信息优势”村民与“信息弱势”村民两类。对于各利益相关者在博弈中掌握的信息情况可以由下图表示：</w:t>
      </w:r>
    </w:p>
    <w:p>
      <w:pPr>
        <w:pStyle w:val="BodyText"/>
        <w:ind w:left="0"/>
        <w:rPr>
          <w:sz w:val="20"/>
        </w:rPr>
      </w:pPr>
    </w:p>
    <w:p>
      <w:pPr>
        <w:pStyle w:val="BodyText"/>
        <w:spacing w:before="5"/>
        <w:ind w:left="0"/>
        <w:rPr>
          <w:sz w:val="15"/>
        </w:rPr>
      </w:pPr>
      <w:r>
        <w:rPr/>
        <w:pict>
          <v:group style="position:absolute;margin-left:106.574997pt;margin-top:11.843969pt;width:391.65pt;height:208.7pt;mso-position-horizontal-relative:page;mso-position-vertical-relative:paragraph;z-index:-251641856;mso-wrap-distance-left:0;mso-wrap-distance-right:0" coordorigin="2131,237" coordsize="7833,4174">
            <v:shape style="position:absolute;left:2131;top:236;width:7833;height:4174" coordorigin="2131,237" coordsize="7833,4174" path="m9964,4411l2131,4411,2131,237,9964,237,9964,244,2146,244,2139,252,2146,252,2146,4396,2139,4396,2146,4403,9964,4403,9964,4411xm2146,252l2139,252,2146,244,2146,252xm9949,252l2146,252,2146,244,9949,244,9949,252xm9949,4403l9949,244,9957,252,9964,252,9964,4396,9957,4396,9949,4403xm9964,252l9957,252,9949,244,9964,244,9964,252xm2146,4403l2139,4396,2146,4396,2146,4403xm9949,4403l2146,4403,2146,4396,9949,4396,9949,4403xm9964,4403l9949,4403,9957,4396,9964,4396,9964,4403xe" filled="true" fillcolor="#000000" stroked="false">
              <v:path arrowok="t"/>
              <v:fill type="solid"/>
            </v:shape>
            <v:rect style="position:absolute;left:7442;top:783;width:1877;height:665" filled="true" fillcolor="#ffffff" stroked="false">
              <v:fill type="solid"/>
            </v:rect>
            <v:shape style="position:absolute;left:7435;top:776;width:1890;height:678" coordorigin="7436,777" coordsize="1890,678" path="m9326,1455l7436,1455,7436,777,9326,777,9326,784,7451,784,7443,792,7451,792,7451,1440,7443,1440,7451,1447,9326,1447,9326,1455xm7451,792l7443,792,7451,784,7451,792xm9311,792l7451,792,7451,784,9311,784,9311,792xm9311,1447l9311,784,9318,792,9326,792,9326,1440,9318,1440,9311,1447xm9326,792l9318,792,9311,784,9326,784,9326,792xm7451,1447l7443,1440,7451,1440,7451,1447xm9311,1447l7451,1447,7451,1440,9311,1440,9311,1447xm9326,1447l9311,1447,9318,1440,9326,1440,9326,1447xe" filled="true" fillcolor="#000000" stroked="false">
              <v:path arrowok="t"/>
              <v:fill type="solid"/>
            </v:shape>
            <v:rect style="position:absolute;left:2532;top:735;width:1877;height:687" filled="true" fillcolor="#ffffff" stroked="false">
              <v:fill type="solid"/>
            </v:rect>
            <v:shape style="position:absolute;left:2525;top:727;width:1890;height:702" coordorigin="2525,728" coordsize="1890,702" path="m4415,1430l2525,1430,2525,728,4415,728,4415,735,2540,735,2533,743,2540,743,2540,1415,2533,1415,2540,1422,4415,1422,4415,1430xm2540,743l2533,743,2540,735,2540,743xm4400,743l2540,743,2540,735,4400,735,4400,743xm4400,1422l4400,735,4408,743,4415,743,4415,1415,4408,1415,4400,1422xm4415,743l4408,743,4400,735,4415,735,4415,743xm2540,1422l2533,1415,2540,1415,2540,1422xm4400,1422l2540,1422,2540,1415,4400,1415,4400,1422xm4415,1422l4400,1422,4408,1415,4415,1415,4415,1422xe" filled="true" fillcolor="#000000" stroked="false">
              <v:path arrowok="t"/>
              <v:fill type="solid"/>
            </v:shape>
            <v:shape style="position:absolute;left:4408;top:1016;width:3035;height:132" coordorigin="4408,1017" coordsize="3035,132" path="m4528,1137l4408,1076,4528,1017,4528,1069,4498,1069,4498,1084,4528,1084,4528,1137xm7429,1096l7353,1096,7353,1081,7323,1081,7323,1029,7443,1089,7429,1096xm4528,1084l4498,1084,4498,1069,4528,1069,4528,1084xm4528,1069l4498,1069,4528,1069,4528,1069xm7323,1096l4528,1084,4528,1069,7323,1081,7323,1096xm7353,1096l7323,1096,7323,1081,7353,1081,7353,1096xm7323,1149l7323,1096,7429,1096,7323,1149xe" filled="true" fillcolor="#000000" stroked="false">
              <v:path arrowok="t"/>
              <v:fill type="solid"/>
            </v:shape>
            <v:shape style="position:absolute;left:5834;top:1447;width:2547;height:2086" coordorigin="5834,1447" coordsize="2547,2086" path="m8283,1518l8250,1477,8381,1447,8358,1499,8307,1499,8283,1518xm8293,1529l8283,1518,8307,1499,8316,1510,8293,1529xm8326,1570l8293,1529,8316,1510,8307,1499,8358,1499,8326,1570xm5932,3463l5922,3452,8283,1518,8293,1529,5932,3463xm5834,3533l5889,3411,5922,3452,5899,3471,5908,3482,5947,3482,5965,3504,5834,3533xm5908,3482l5899,3471,5922,3452,5932,3463,5908,3482xm5947,3482l5908,3482,5932,3463,5947,3482xe" filled="true" fillcolor="#000000" stroked="false">
              <v:path arrowok="t"/>
              <v:fill type="solid"/>
            </v:shape>
            <v:rect style="position:absolute;left:2532;top:3236;width:1877;height:646" filled="true" fillcolor="#ffffff" stroked="false">
              <v:fill type="solid"/>
            </v:rect>
            <v:shape style="position:absolute;left:2525;top:3228;width:1890;height:660" coordorigin="2525,3229" coordsize="1890,660" path="m4415,3889l2525,3889,2525,3229,4415,3229,4415,3236,2540,3236,2533,3244,2540,3244,2540,3874,2533,3874,2540,3881,4415,3881,4415,3889xm2540,3244l2533,3244,2540,3236,2540,3244xm4400,3244l2540,3244,2540,3236,4400,3236,4400,3244xm4400,3881l4400,3236,4408,3244,4415,3244,4415,3874,4408,3874,4400,3881xm4415,3244l4408,3244,4400,3236,4415,3236,4415,3244xm2540,3881l2533,3874,2540,3874,2540,3881xm4400,3881l2540,3881,2540,3874,4400,3874,4400,3881xm4415,3881l4400,3881,4408,3874,4415,3874,4415,3881xe" filled="true" fillcolor="#000000" stroked="false">
              <v:path arrowok="t"/>
              <v:fill type="solid"/>
            </v:shape>
            <v:rect style="position:absolute;left:7461;top:3166;width:1875;height:706" filled="true" fillcolor="#ffffff" stroked="false">
              <v:fill type="solid"/>
            </v:rect>
            <v:shape style="position:absolute;left:7454;top:3158;width:1890;height:721" coordorigin="7454,3159" coordsize="1890,721" path="m9344,3880l7454,3880,7454,3159,9344,3159,9344,3166,7469,3166,7462,3174,7469,3174,7469,3865,7462,3865,7469,3872,9344,3872,9344,3880xm7469,3174l7462,3174,7469,3166,7469,3174xm9329,3174l7469,3174,7469,3166,9329,3166,9329,3174xm9329,3872l9329,3166,9337,3174,9344,3174,9344,3865,9337,3865,9329,3872xm9344,3174l9337,3174,9329,3166,9344,3166,9344,3174xm7469,3872l7462,3865,7469,3865,7469,3872xm9329,3872l7469,3872,7469,3865,9329,3865,9329,3872xm9344,3872l9329,3872,9337,3865,9344,3865,9344,3872xe" filled="true" fillcolor="#000000" stroked="false">
              <v:path arrowok="t"/>
              <v:fill type="solid"/>
            </v:shape>
            <v:shape style="position:absolute;left:4397;top:3450;width:3054;height:157" coordorigin="4397,3451" coordsize="3054,157" path="m7332,3571l7331,3518,7361,3518,7361,3503,7331,3503,7330,3451,7438,3503,7361,3503,7331,3503,7439,3503,7451,3509,7332,3571xm4518,3608l4397,3549,4516,3488,4517,3540,4487,3541,4487,3556,4517,3556,4518,3608xm7331,3518l7331,3503,7361,3503,7361,3518,7331,3518xm4517,3555l4517,3540,7331,3503,7331,3518,4517,3555xm4487,3556l4487,3541,4517,3540,4517,3555,4487,3556xm4517,3556l4487,3556,4517,3555,4517,3556xe" filled="true" fillcolor="#000000" stroked="false">
              <v:path arrowok="t"/>
              <v:fill type="solid"/>
            </v:shape>
            <v:shape style="position:absolute;left:4826;top:1252;width:2207;height:646" type="#_x0000_t202" filled="false" stroked="false">
              <v:textbox inset="0,0,0,0">
                <w:txbxContent>
                  <w:p>
                    <w:pPr>
                      <w:spacing w:line="274" w:lineRule="exact" w:before="0"/>
                      <w:ind w:left="0" w:right="0" w:firstLine="0"/>
                      <w:jc w:val="left"/>
                      <w:rPr>
                        <w:sz w:val="24"/>
                      </w:rPr>
                    </w:pPr>
                    <w:r>
                      <w:rPr>
                        <w:sz w:val="24"/>
                      </w:rPr>
                      <w:t>村干部相对上级官员</w:t>
                    </w:r>
                  </w:p>
                  <w:p>
                    <w:pPr>
                      <w:spacing w:line="274" w:lineRule="exact" w:before="98"/>
                      <w:ind w:left="0" w:right="0" w:firstLine="0"/>
                      <w:jc w:val="left"/>
                      <w:rPr>
                        <w:sz w:val="24"/>
                      </w:rPr>
                    </w:pPr>
                    <w:r>
                      <w:rPr>
                        <w:sz w:val="24"/>
                      </w:rPr>
                      <w:t>更了解村民情况</w:t>
                    </w:r>
                  </w:p>
                </w:txbxContent>
              </v:textbox>
              <w10:wrap type="none"/>
            </v:shape>
            <v:shape style="position:absolute;left:4065;top:2433;width:2207;height:646" type="#_x0000_t202" filled="false" stroked="false">
              <v:textbox inset="0,0,0,0">
                <w:txbxContent>
                  <w:p>
                    <w:pPr>
                      <w:spacing w:line="274" w:lineRule="exact" w:before="0"/>
                      <w:ind w:left="0" w:right="0" w:firstLine="0"/>
                      <w:jc w:val="left"/>
                      <w:rPr>
                        <w:sz w:val="24"/>
                      </w:rPr>
                    </w:pPr>
                    <w:r>
                      <w:rPr>
                        <w:sz w:val="24"/>
                      </w:rPr>
                      <w:t>村民相对村干部对自</w:t>
                    </w:r>
                  </w:p>
                  <w:p>
                    <w:pPr>
                      <w:spacing w:line="274" w:lineRule="exact" w:before="98"/>
                      <w:ind w:left="0" w:right="0" w:firstLine="0"/>
                      <w:jc w:val="left"/>
                      <w:rPr>
                        <w:sz w:val="24"/>
                      </w:rPr>
                    </w:pPr>
                    <w:r>
                      <w:rPr>
                        <w:sz w:val="24"/>
                      </w:rPr>
                      <w:t>己家庭情况更了解</w:t>
                    </w:r>
                  </w:p>
                </w:txbxContent>
              </v:textbox>
              <w10:wrap type="none"/>
            </v:shape>
            <v:shape style="position:absolute;left:7243;top:2392;width:2207;height:646" type="#_x0000_t202" filled="false" stroked="false">
              <v:textbox inset="0,0,0,0">
                <w:txbxContent>
                  <w:p>
                    <w:pPr>
                      <w:spacing w:line="274" w:lineRule="exact" w:before="0"/>
                      <w:ind w:left="480" w:right="0" w:firstLine="0"/>
                      <w:jc w:val="left"/>
                      <w:rPr>
                        <w:sz w:val="24"/>
                      </w:rPr>
                    </w:pPr>
                    <w:r>
                      <w:rPr>
                        <w:sz w:val="24"/>
                      </w:rPr>
                      <w:t>村干部相对村民</w:t>
                    </w:r>
                  </w:p>
                  <w:p>
                    <w:pPr>
                      <w:spacing w:line="274" w:lineRule="exact" w:before="98"/>
                      <w:ind w:left="0" w:right="0" w:firstLine="0"/>
                      <w:jc w:val="left"/>
                      <w:rPr>
                        <w:sz w:val="24"/>
                      </w:rPr>
                    </w:pPr>
                    <w:r>
                      <w:rPr>
                        <w:sz w:val="24"/>
                      </w:rPr>
                      <w:t>更了解扶贫政策</w:t>
                    </w:r>
                  </w:p>
                </w:txbxContent>
              </v:textbox>
              <w10:wrap type="none"/>
            </v:shape>
            <v:shape style="position:absolute;left:4620;top:3676;width:2881;height:629" type="#_x0000_t202" filled="false" stroked="false">
              <v:textbox inset="0,0,0,0">
                <w:txbxContent>
                  <w:p>
                    <w:pPr>
                      <w:spacing w:line="274" w:lineRule="exact" w:before="0"/>
                      <w:ind w:left="0" w:right="0" w:firstLine="0"/>
                      <w:jc w:val="left"/>
                      <w:rPr>
                        <w:sz w:val="24"/>
                      </w:rPr>
                    </w:pPr>
                    <w:r>
                      <w:rPr>
                        <w:sz w:val="24"/>
                      </w:rPr>
                      <w:t>信息优势村民相对信息</w:t>
                    </w:r>
                  </w:p>
                  <w:p>
                    <w:pPr>
                      <w:spacing w:line="274" w:lineRule="exact" w:before="81"/>
                      <w:ind w:left="0" w:right="0" w:firstLine="0"/>
                      <w:jc w:val="left"/>
                      <w:rPr>
                        <w:sz w:val="24"/>
                      </w:rPr>
                    </w:pPr>
                    <w:r>
                      <w:rPr>
                        <w:sz w:val="24"/>
                      </w:rPr>
                      <w:t>劣势村民，能得到更多实惠</w:t>
                    </w:r>
                  </w:p>
                </w:txbxContent>
              </v:textbox>
              <w10:wrap type="none"/>
            </v:shape>
            <v:shape style="position:absolute;left:2532;top:3236;width:1877;height:646" type="#_x0000_t202" filled="false" stroked="false">
              <v:textbox inset="0,0,0,0">
                <w:txbxContent>
                  <w:p>
                    <w:pPr>
                      <w:spacing w:before="207"/>
                      <w:ind w:left="153" w:right="0" w:firstLine="0"/>
                      <w:jc w:val="left"/>
                      <w:rPr>
                        <w:sz w:val="24"/>
                      </w:rPr>
                    </w:pPr>
                    <w:r>
                      <w:rPr>
                        <w:sz w:val="24"/>
                      </w:rPr>
                      <w:t>信息劣势村民</w:t>
                    </w:r>
                  </w:p>
                </w:txbxContent>
              </v:textbox>
              <w10:wrap type="none"/>
            </v:shape>
            <v:shape style="position:absolute;left:7461;top:3166;width:1875;height:706" type="#_x0000_t202" filled="false" stroked="false">
              <v:textbox inset="0,0,0,0">
                <w:txbxContent>
                  <w:p>
                    <w:pPr>
                      <w:spacing w:before="207"/>
                      <w:ind w:left="151" w:right="0" w:firstLine="0"/>
                      <w:jc w:val="left"/>
                      <w:rPr>
                        <w:sz w:val="24"/>
                      </w:rPr>
                    </w:pPr>
                    <w:r>
                      <w:rPr>
                        <w:sz w:val="24"/>
                      </w:rPr>
                      <w:t>信息优势村民</w:t>
                    </w:r>
                  </w:p>
                </w:txbxContent>
              </v:textbox>
              <w10:wrap type="none"/>
            </v:shape>
            <v:shape style="position:absolute;left:7442;top:783;width:1877;height:665" type="#_x0000_t202" filled="false" stroked="false">
              <v:textbox inset="0,0,0,0">
                <w:txbxContent>
                  <w:p>
                    <w:pPr>
                      <w:spacing w:before="209"/>
                      <w:ind w:left="633" w:right="0" w:firstLine="0"/>
                      <w:jc w:val="left"/>
                      <w:rPr>
                        <w:sz w:val="24"/>
                      </w:rPr>
                    </w:pPr>
                    <w:r>
                      <w:rPr>
                        <w:sz w:val="24"/>
                      </w:rPr>
                      <w:t>村干部</w:t>
                    </w:r>
                  </w:p>
                </w:txbxContent>
              </v:textbox>
              <w10:wrap type="none"/>
            </v:shape>
            <v:shape style="position:absolute;left:2532;top:735;width:1877;height:687" type="#_x0000_t202" filled="false" stroked="false">
              <v:textbox inset="0,0,0,0">
                <w:txbxContent>
                  <w:p>
                    <w:pPr>
                      <w:spacing w:before="207"/>
                      <w:ind w:left="153" w:right="0" w:firstLine="0"/>
                      <w:jc w:val="left"/>
                      <w:rPr>
                        <w:sz w:val="24"/>
                      </w:rPr>
                    </w:pPr>
                    <w:r>
                      <w:rPr>
                        <w:sz w:val="24"/>
                      </w:rPr>
                      <w:t>上级政府官员</w:t>
                    </w:r>
                  </w:p>
                </w:txbxContent>
              </v:textbox>
              <w10:wrap type="none"/>
            </v:shape>
            <w10:wrap type="topAndBottom"/>
          </v:group>
        </w:pict>
      </w:r>
    </w:p>
    <w:p>
      <w:pPr>
        <w:pStyle w:val="BodyText"/>
        <w:spacing w:before="5"/>
        <w:ind w:left="0"/>
        <w:rPr>
          <w:sz w:val="25"/>
        </w:rPr>
      </w:pPr>
    </w:p>
    <w:p>
      <w:pPr>
        <w:pStyle w:val="Heading1"/>
        <w:spacing w:before="1"/>
        <w:ind w:left="2988" w:firstLine="0"/>
      </w:pPr>
      <w:r>
        <w:rPr/>
        <w:t>图 2 各利益相关者信息不对称的表现</w:t>
      </w:r>
    </w:p>
    <w:p>
      <w:pPr>
        <w:pStyle w:val="BodyText"/>
        <w:ind w:left="0"/>
        <w:rPr>
          <w:b/>
        </w:rPr>
      </w:pPr>
    </w:p>
    <w:p>
      <w:pPr>
        <w:pStyle w:val="BodyText"/>
        <w:spacing w:before="11"/>
        <w:ind w:left="0"/>
        <w:rPr>
          <w:b/>
          <w:sz w:val="29"/>
        </w:rPr>
      </w:pPr>
    </w:p>
    <w:p>
      <w:pPr>
        <w:pStyle w:val="BodyText"/>
        <w:spacing w:line="316" w:lineRule="auto" w:before="1"/>
        <w:ind w:right="239" w:firstLine="480"/>
      </w:pPr>
      <w:r>
        <w:rPr/>
        <w:t>上图可以看出，在执行精准扶贫政策的精准识别过程中，利益相关者的信息不对称主要有三种表现：</w:t>
      </w:r>
    </w:p>
    <w:p>
      <w:pPr>
        <w:pStyle w:val="ListParagraph"/>
        <w:numPr>
          <w:ilvl w:val="1"/>
          <w:numId w:val="1"/>
        </w:numPr>
        <w:tabs>
          <w:tab w:pos="1004" w:val="left" w:leader="none"/>
        </w:tabs>
        <w:spacing w:line="240" w:lineRule="auto" w:before="78" w:after="0"/>
        <w:ind w:left="1004" w:right="0" w:hanging="423"/>
        <w:jc w:val="left"/>
        <w:rPr>
          <w:sz w:val="24"/>
        </w:rPr>
      </w:pPr>
      <w:r>
        <w:rPr>
          <w:sz w:val="24"/>
        </w:rPr>
        <w:t>上级政府官员与村干部间信息不对称</w:t>
      </w:r>
    </w:p>
    <w:p>
      <w:pPr>
        <w:pStyle w:val="BodyText"/>
        <w:spacing w:line="316" w:lineRule="auto" w:before="175"/>
        <w:ind w:right="119" w:firstLine="480"/>
      </w:pPr>
      <w:r>
        <w:rPr/>
        <w:t>这两种利益主体实际是一种“委托——代理”的关系，而作为代理人的村干</w:t>
      </w:r>
      <w:r>
        <w:rPr>
          <w:spacing w:val="-3"/>
        </w:rPr>
        <w:t>部，可能会利用自己对委托人上级政府</w:t>
      </w:r>
      <w:r>
        <w:rPr/>
        <w:t>（</w:t>
      </w:r>
      <w:r>
        <w:rPr>
          <w:spacing w:val="-2"/>
        </w:rPr>
        <w:t>县、乡一级基层政府</w:t>
      </w:r>
      <w:r>
        <w:rPr>
          <w:spacing w:val="-5"/>
        </w:rPr>
        <w:t>）</w:t>
      </w:r>
      <w:r>
        <w:rPr>
          <w:spacing w:val="-2"/>
        </w:rPr>
        <w:t>官员的信息优势， </w:t>
      </w:r>
      <w:r>
        <w:rPr/>
        <w:t>在博弈过程中为自己牟利。</w:t>
      </w:r>
    </w:p>
    <w:p>
      <w:pPr>
        <w:pStyle w:val="BodyText"/>
        <w:spacing w:line="316" w:lineRule="auto" w:before="78"/>
        <w:ind w:right="239" w:firstLine="480"/>
        <w:jc w:val="both"/>
        <w:rPr>
          <w:sz w:val="12"/>
        </w:rPr>
      </w:pPr>
      <w:r>
        <w:rPr/>
        <w:t>精准识别过程中，村干部在协助上级政府官员在本村执行该政策过程中往往扮演着决定性的角色。委托人上级政府（县、乡一级基层政府）官员对于下辖村庄的了解大都来自于代理人村干部的上报，所以其不可能了解下辖村庄的各家各户具体情况，同样他们也无法全面掌握作为代理人的村干部的真实想法。由于村干部对村各家各户情况的掌握，导致上级政府通过贫困识别机制所收集到的“贫困户”信息存在被村干部出于个人利益考虑而“杜撰”的可能，一旦这种可能发生，就难以达到对“贫困户”的精准识别。</w:t>
      </w:r>
      <w:r>
        <w:rPr>
          <w:position w:val="12"/>
          <w:sz w:val="12"/>
        </w:rPr>
        <w:t>【2】</w:t>
      </w:r>
    </w:p>
    <w:p>
      <w:pPr>
        <w:pStyle w:val="ListParagraph"/>
        <w:numPr>
          <w:ilvl w:val="1"/>
          <w:numId w:val="1"/>
        </w:numPr>
        <w:tabs>
          <w:tab w:pos="1004" w:val="left" w:leader="none"/>
        </w:tabs>
        <w:spacing w:line="240" w:lineRule="auto" w:before="183" w:after="0"/>
        <w:ind w:left="1004" w:right="0" w:hanging="423"/>
        <w:jc w:val="both"/>
        <w:rPr>
          <w:sz w:val="24"/>
        </w:rPr>
      </w:pPr>
      <w:r>
        <w:rPr>
          <w:sz w:val="24"/>
        </w:rPr>
        <w:t>村干部与村民间的信息不对称</w:t>
      </w:r>
    </w:p>
    <w:p>
      <w:pPr>
        <w:pStyle w:val="BodyText"/>
        <w:spacing w:before="218"/>
        <w:ind w:left="581"/>
      </w:pPr>
      <w:r>
        <w:rPr/>
        <w:t>调研中发现这种信息的不对称体现在两个方面。一方面，相对村民来说，村</w:t>
      </w:r>
    </w:p>
    <w:p>
      <w:pPr>
        <w:spacing w:after="0"/>
        <w:sectPr>
          <w:pgSz w:w="11910" w:h="16840"/>
          <w:pgMar w:header="878" w:footer="1453" w:top="1340" w:bottom="1640" w:left="1600" w:right="1460"/>
        </w:sectPr>
      </w:pPr>
    </w:p>
    <w:p>
      <w:pPr>
        <w:pStyle w:val="BodyText"/>
        <w:spacing w:line="316" w:lineRule="auto" w:before="109"/>
        <w:ind w:right="119"/>
      </w:pPr>
      <w:r>
        <w:rPr/>
        <w:t>干部作为政策链条中最低层次的政策执行者，他们最接近执行现场，拥有着巨大的信息资源。对于精准扶贫政策具有绝对的信息优势，其中包括但不限于村内名额的多少、分配的方案，在各别的信息领域其占据垄断地位。加之贫困认定的标准模糊或者贫困对象的贫困程度差异不大，给村干部在贫困认定方面具有更多的自由裁量权。根据产生信息不对称的机会主义原因分析，村干部作为“经济人” </w:t>
      </w:r>
      <w:r>
        <w:rPr>
          <w:spacing w:val="-2"/>
        </w:rPr>
        <w:t>其会利用自己在信息不对称当中的优势地位，在贫困识别中将自己的利益最大化， </w:t>
      </w:r>
      <w:r>
        <w:rPr/>
        <w:t>“暗箱操作”贫困名额或者出现贫困识别过程中的“唯长官意志”。综合调研案例具体表现为红柳村村干部为了工作好开展，将建档立卡户的名额分配给村内并不是特别贫困但利用“上访”、“你不给我名额我就让你工作没法开展”对村干</w:t>
      </w:r>
      <w:r>
        <w:rPr>
          <w:spacing w:val="-5"/>
        </w:rPr>
        <w:t>部相要胁的“老赖”。同时，红柳村村干部为了规避“人情扶贫”、“关系扶贫” </w:t>
      </w:r>
      <w:r>
        <w:rPr>
          <w:spacing w:val="-4"/>
        </w:rPr>
        <w:t>带来的风险，将与自己相熟的亲戚、朋友都排除在建档立卡贫困户考虑的范围内， </w:t>
      </w:r>
      <w:r>
        <w:rPr/>
        <w:t>虽然规避了风险但实质上也存在识别不精准的风险；另一方面，相对于村干部， 村民更了解自己的经济、经营状况，在上报自家情况时谎报甚至瞒报，增加村干部贫困识别的难度，使得贫困识别遭遇——以贫穷为荣，争当建档立卡户的道德风险。结合调研案例具体表现为月牙湖社会建档立卡户马永某建档立卡后不如实脱贫争当建档立卡户的情况。</w:t>
      </w:r>
    </w:p>
    <w:p>
      <w:pPr>
        <w:pStyle w:val="ListParagraph"/>
        <w:numPr>
          <w:ilvl w:val="1"/>
          <w:numId w:val="1"/>
        </w:numPr>
        <w:tabs>
          <w:tab w:pos="1004" w:val="left" w:leader="none"/>
        </w:tabs>
        <w:spacing w:line="240" w:lineRule="auto" w:before="182" w:after="0"/>
        <w:ind w:left="1004" w:right="0" w:hanging="423"/>
        <w:jc w:val="left"/>
        <w:rPr>
          <w:sz w:val="24"/>
        </w:rPr>
      </w:pPr>
      <w:r>
        <w:rPr>
          <w:sz w:val="24"/>
        </w:rPr>
        <w:t>村民间的信息不对称</w:t>
      </w:r>
    </w:p>
    <w:p>
      <w:pPr>
        <w:pStyle w:val="BodyText"/>
        <w:spacing w:line="316" w:lineRule="auto" w:before="218"/>
        <w:ind w:right="119" w:firstLine="480"/>
      </w:pPr>
      <w:r>
        <w:rPr/>
        <w:t>可以表现为“信息优势”村民与“信息劣势”村民之间的利益博弈之后很容易出现“扶富不扶贫”情况出现。由于家庭经济状况、个人信息接收能力、交际能力较强，其与村干部保持着更为密切的关系，在信息的获取上更及时，对政策</w:t>
      </w:r>
      <w:r>
        <w:rPr>
          <w:spacing w:val="-5"/>
        </w:rPr>
        <w:t>的掌握更充分。而“信息劣势”村民则恰好相反，他们或远离村干部的权力中心， </w:t>
      </w:r>
      <w:r>
        <w:rPr/>
        <w:t>或因为经济条件得不到满足忙于生计对于新政策、新信息掌握不够，使得他们在与信息优势村民的博弈中难以得到公平的竞争。而竞争就意味着“优胜劣汰”， “信息优势”村民较“信息劣势”村民有较强的信息优势，其更容易在博弈中胜出。结合调研案例具体表现为红柳村清楚扶贫政策与识别流程的田保某所在的门户得到的名额比为生计在外忙于打工从而不了解政策的田晓某所在的门户多。更有甚者，过于“边缘”化的村民由于信息掌握量少，很多时候他们甚至不知道自</w:t>
      </w:r>
      <w:r>
        <w:rPr>
          <w:spacing w:val="-3"/>
        </w:rPr>
        <w:t>己的利益被其它人抢占，即使在意识到自己利益被侵占时，也往往只能选择沉默， </w:t>
      </w:r>
      <w:r>
        <w:rPr/>
        <w:t>结合调研案例具体表现为红柳村非建档立卡户田彦某对于扶贫政策不了解认为建档立卡后只是可以享受贷款方面的政策，而对于是否建档立卡不关心也不关注。从而使真正的贫困者得不到应有的被扶持机会。</w:t>
      </w:r>
    </w:p>
    <w:p>
      <w:pPr>
        <w:spacing w:after="0" w:line="316" w:lineRule="auto"/>
        <w:sectPr>
          <w:pgSz w:w="11910" w:h="16840"/>
          <w:pgMar w:header="878" w:footer="1453" w:top="1340" w:bottom="1640" w:left="1600" w:right="1460"/>
        </w:sectPr>
      </w:pPr>
    </w:p>
    <w:p>
      <w:pPr>
        <w:pStyle w:val="Heading1"/>
        <w:numPr>
          <w:ilvl w:val="0"/>
          <w:numId w:val="1"/>
        </w:numPr>
        <w:tabs>
          <w:tab w:pos="901" w:val="left" w:leader="none"/>
        </w:tabs>
        <w:spacing w:line="240" w:lineRule="auto" w:before="140" w:after="0"/>
        <w:ind w:left="900" w:right="0" w:hanging="320"/>
        <w:jc w:val="left"/>
      </w:pPr>
      <w:bookmarkStart w:name="3. 信息不对称情况下各利益主体在精准扶贫政策执行过程中的互动" w:id="3"/>
      <w:bookmarkEnd w:id="3"/>
      <w:r>
        <w:rPr>
          <w:b w:val="0"/>
        </w:rPr>
      </w:r>
      <w:bookmarkStart w:name="3.1 上级政府官员、村干部之间的互动" w:id="4"/>
      <w:bookmarkEnd w:id="4"/>
      <w:r>
        <w:rPr>
          <w:b w:val="0"/>
        </w:rPr>
      </w:r>
      <w:bookmarkStart w:name="3.1 上级政府官员、村干部之间的互动" w:id="5"/>
      <w:bookmarkEnd w:id="5"/>
      <w:r>
        <w:rPr/>
        <w:t>信息不对称情况下各利益主体在精准扶贫政策执行过程中的互动</w:t>
      </w:r>
    </w:p>
    <w:p>
      <w:pPr>
        <w:pStyle w:val="BodyText"/>
        <w:spacing w:line="316" w:lineRule="auto" w:before="218"/>
        <w:ind w:right="236" w:firstLine="480"/>
        <w:jc w:val="both"/>
      </w:pPr>
      <w:r>
        <w:rPr>
          <w:spacing w:val="-3"/>
        </w:rPr>
        <w:t>政策执行的互动理论模型是麦克拉夫林在其写于 </w:t>
      </w:r>
      <w:r>
        <w:rPr>
          <w:rFonts w:ascii="Calibri" w:eastAsia="Calibri"/>
        </w:rPr>
        <w:t>1976 </w:t>
      </w:r>
      <w:r>
        <w:rPr>
          <w:spacing w:val="-6"/>
        </w:rPr>
        <w:t>年的代表作《互相调适</w:t>
      </w:r>
      <w:r>
        <w:rPr/>
        <w:t>的政策实施》中提出来。麦克拉夫林指出政策执行是政策的利益相关者之间就目标、手段进行调适的互动过程，政策执行的有效性取决于二者调适的结果。麦克拉夫林认为：成功的决策决定有赖于有效的政策执行，而有效的政策执行则有赖于成功的互相调适过程</w:t>
      </w:r>
      <w:r>
        <w:rPr>
          <w:position w:val="12"/>
          <w:sz w:val="12"/>
        </w:rPr>
        <w:t>【3】</w:t>
      </w:r>
      <w:r>
        <w:rPr/>
        <w:t>。</w:t>
      </w:r>
    </w:p>
    <w:p>
      <w:pPr>
        <w:pStyle w:val="BodyText"/>
        <w:spacing w:before="5"/>
        <w:ind w:left="0"/>
        <w:rPr>
          <w:sz w:val="11"/>
        </w:rPr>
      </w:pPr>
      <w:r>
        <w:rPr/>
        <w:pict>
          <v:group style="position:absolute;margin-left:112.574997pt;margin-top:9.246469pt;width:386.05pt;height:194.85pt;mso-position-horizontal-relative:page;mso-position-vertical-relative:paragraph;z-index:-251633664;mso-wrap-distance-left:0;mso-wrap-distance-right:0" coordorigin="2251,185" coordsize="7721,3897">
            <v:shape style="position:absolute;left:2251;top:184;width:7721;height:3897" coordorigin="2251,185" coordsize="7721,3897" path="m9972,4082l2251,4082,2251,185,9972,185,9972,192,2266,192,2259,200,2266,200,2266,4067,2259,4067,2266,4074,9972,4074,9972,4082xm2266,200l2259,200,2266,192,2266,200xm9957,200l2266,200,2266,192,9957,192,9957,200xm9957,4074l9957,192,9965,200,9972,200,9972,4067,9965,4067,9957,4074xm9972,200l9965,200,9957,192,9972,192,9972,200xm2266,4074l2259,4067,2266,4067,2266,4074xm9957,4074l2266,4074,2266,4067,9957,4067,9957,4074xm9972,4074l9957,4074,9965,4067,9972,4067,9972,4074xe" filled="true" fillcolor="#000000" stroked="false">
              <v:path arrowok="t"/>
              <v:fill type="solid"/>
            </v:shape>
            <v:rect style="position:absolute;left:2512;top:2397;width:1256;height:677" filled="true" fillcolor="#ffffff" stroked="false">
              <v:fill type="solid"/>
            </v:rect>
            <v:shape style="position:absolute;left:2504;top:2390;width:1271;height:692" coordorigin="2504,2391" coordsize="1271,692" path="m3775,3083l2504,3083,2504,2391,3775,2391,3775,2398,2519,2398,2512,2406,2519,2406,2519,3068,2512,3068,2519,3075,3775,3075,3775,3083xm2519,2406l2512,2406,2519,2398,2519,2406xm3760,2406l2519,2406,2519,2398,3760,2398,3760,2406xm3760,3075l3760,2398,3768,2406,3775,2406,3775,3068,3768,3068,3760,3075xm3775,2406l3768,2406,3760,2398,3775,2398,3775,2406xm2519,3075l2512,3068,2519,3068,2519,3075xm3760,3075l2519,3075,2519,3068,3760,3068,3760,3075xm3775,3075l3760,3075,3768,3068,3775,3068,3775,3075xe" filled="true" fillcolor="#000000" stroked="false">
              <v:path arrowok="t"/>
              <v:fill type="solid"/>
            </v:shape>
            <v:rect style="position:absolute;left:4449;top:2368;width:1841;height:711" filled="true" fillcolor="#ffffff" stroked="false">
              <v:fill type="solid"/>
            </v:rect>
            <v:shape style="position:absolute;left:4442;top:2360;width:1856;height:725" coordorigin="4443,2361" coordsize="1856,725" path="m6299,3086l4443,3086,4443,2361,6299,2361,6299,2368,4458,2368,4450,2376,4458,2376,4458,3071,4450,3071,4458,3078,6299,3078,6299,3086xm4458,2376l4450,2376,4458,2368,4458,2376xm6284,2376l4458,2376,4458,2368,6284,2368,6284,2376xm6284,3078l6284,2368,6291,2376,6299,2376,6299,3071,6291,3071,6284,3078xm6299,2376l6291,2376,6284,2368,6299,2368,6299,2376xm4458,3078l4450,3071,4458,3071,4458,3078xm6284,3078l4458,3078,4458,3071,6284,3071,6284,3078xm6299,3078l6284,3078,6291,3071,6299,3071,6299,3078xe" filled="true" fillcolor="#000000" stroked="false">
              <v:path arrowok="t"/>
              <v:fill type="solid"/>
            </v:shape>
            <v:rect style="position:absolute;left:8229;top:2395;width:1572;height:677" filled="true" fillcolor="#ffffff" stroked="false">
              <v:fill type="solid"/>
            </v:rect>
            <v:shape style="position:absolute;left:8221;top:2387;width:1587;height:691" coordorigin="8221,2388" coordsize="1587,691" path="m9808,3079l8221,3079,8221,2388,9808,2388,9808,2395,8236,2395,8229,2403,8236,2403,8236,3064,8229,3064,8236,3071,9808,3071,9808,3079xm8236,2403l8229,2403,8236,2395,8236,2403xm9793,2403l8236,2403,8236,2395,9793,2395,9793,2403xm9793,3071l9793,2395,9801,2403,9808,2403,9808,3064,9801,3064,9793,3071xm9808,2403l9801,2403,9793,2395,9808,2395,9808,2403xm8236,3071l8229,3064,8236,3064,8236,3071xm9793,3071l8236,3071,8236,3064,9793,3064,9793,3071xm9808,3071l9793,3071,9801,3064,9808,3064,9808,3071xe" filled="true" fillcolor="#000000" stroked="false">
              <v:path arrowok="t"/>
              <v:fill type="solid"/>
            </v:shape>
            <v:rect style="position:absolute;left:6249;top:739;width:1899;height:720" filled="true" fillcolor="#ffffff" stroked="false">
              <v:fill type="solid"/>
            </v:rect>
            <v:shape style="position:absolute;left:6241;top:730;width:1913;height:736" coordorigin="6241,731" coordsize="1913,736" path="m8154,1467l6241,1467,6241,731,8154,731,8154,738,6256,738,6249,746,6256,746,6256,1452,6249,1452,6256,1459,8154,1459,8154,1467xm6256,746l6249,746,6256,738,6256,746xm8139,746l6256,746,6256,738,8139,738,8139,746xm8139,1459l8139,738,8147,746,8154,746,8154,1452,8147,1452,8139,1459xm8154,746l8147,746,8139,738,8154,738,8154,746xm6256,1459l6249,1452,6256,1452,6256,1459xm8139,1459l6256,1459,6256,1452,8139,1452,8139,1459xm8154,1459l8139,1459,8147,1452,8154,1452,8154,1459xe" filled="true" fillcolor="#000000" stroked="false">
              <v:path arrowok="t"/>
              <v:fill type="solid"/>
            </v:shape>
            <v:shape style="position:absolute;left:3876;top:2349;width:471;height:766" coordorigin="3876,2350" coordsize="471,766" path="m4229,3115l4229,2923,3876,2923,3876,2542,4229,2542,4229,2350,4346,2734,4229,3115xe" filled="true" fillcolor="#ffffff" stroked="false">
              <v:path arrowok="t"/>
              <v:fill type="solid"/>
            </v:shape>
            <v:shape style="position:absolute;left:3869;top:2300;width:485;height:866" coordorigin="3869,2300" coordsize="485,866" path="m4221,2542l4221,2300,4237,2350,4236,2350,4222,2353,4236,2400,4236,2534,4229,2534,4221,2542xm4236,2400l4222,2353,4236,2350,4236,2400xm4338,2733l4236,2400,4236,2350,4237,2350,4353,2731,4339,2731,4338,2733xm4221,2932l3869,2932,3869,2534,4221,2534,4221,2542,3884,2542,3877,2549,3884,2549,3884,2917,3877,2917,3884,2924,4221,2924,4221,2932xm4236,2549l3884,2549,3884,2542,4221,2542,4229,2534,4236,2534,4236,2549xm3884,2549l3877,2549,3884,2542,3884,2549xm4339,2735l4338,2733,4339,2731,4339,2735xm4353,2735l4339,2735,4339,2731,4353,2731,4354,2733,4353,2735xm4237,3115l4236,3115,4236,3065,4338,2733,4339,2735,4353,2735,4237,3115xm3884,2924l3877,2917,3884,2917,3884,2924xm4236,2932l4229,2932,4221,2924,3884,2924,3884,2917,4236,2917,4236,2932xm4221,3165l4221,2924,4229,2932,4236,2932,4236,3065,4222,3113,4236,3115,4237,3115,4221,3165xm4236,3115l4222,3113,4236,3065,4236,3115xe" filled="true" fillcolor="#000000" stroked="false">
              <v:path arrowok="t"/>
              <v:fill type="solid"/>
            </v:shape>
            <v:shape style="position:absolute;left:6367;top:2347;width:468;height:766" coordorigin="6367,2347" coordsize="468,766" path="m6718,3113l6718,2921,6367,2921,6367,2539,6718,2539,6718,2347,6835,2729,6718,3113xe" filled="true" fillcolor="#ffffff" stroked="false">
              <v:path arrowok="t"/>
              <v:fill type="solid"/>
            </v:shape>
            <v:shape style="position:absolute;left:6359;top:2297;width:485;height:866" coordorigin="6359,2297" coordsize="485,866" path="m6711,2539l6711,2297,6727,2347,6726,2347,6712,2350,6726,2398,6726,2531,6719,2531,6711,2539xm6726,2398l6712,2350,6726,2347,6726,2398xm6828,2730l6726,2398,6726,2347,6727,2347,6843,2728,6829,2728,6828,2730xm6711,2929l6359,2929,6359,2531,6711,2531,6711,2539,6374,2539,6367,2546,6374,2546,6374,2914,6367,2914,6374,2921,6711,2921,6711,2929xm6726,2546l6374,2546,6374,2539,6711,2539,6719,2531,6726,2531,6726,2546xm6374,2546l6367,2546,6374,2539,6374,2546xm6829,2732l6828,2730,6829,2728,6829,2732xm6843,2732l6829,2732,6829,2728,6843,2728,6844,2730,6843,2732xm6727,3112l6726,3112,6726,3062,6828,2730,6829,2732,6843,2732,6727,3112xm6374,2921l6367,2914,6374,2914,6374,2921xm6726,2929l6719,2929,6711,2921,6374,2921,6374,2914,6726,2914,6726,2929xm6711,3162l6711,2921,6719,2929,6726,2929,6726,3062,6712,3110,6726,3112,6727,3112,6711,3162xm6726,3112l6712,3110,6726,3062,6726,3112xe" filled="true" fillcolor="#000000" stroked="false">
              <v:path arrowok="t"/>
              <v:fill type="solid"/>
            </v:shape>
            <v:shape style="position:absolute;left:7675;top:2340;width:476;height:766" coordorigin="7675,2340" coordsize="476,766" path="m7781,3106l7675,2719,7807,2340,7800,2532,8150,2544,8139,2914,7786,2914,7781,3106xm8138,2926l7786,2914,8139,2914,8138,2926xe" filled="true" fillcolor="#ffffff" stroked="false">
              <v:path arrowok="t"/>
              <v:fill type="solid"/>
            </v:shape>
            <v:shape style="position:absolute;left:7668;top:2290;width:491;height:865" coordorigin="7668,2291" coordsize="491,865" path="m7786,3155l7668,2718,7816,2291,7814,2340,7799,2340,7797,2390,7685,2717,7683,2717,7683,2721,7685,2721,7774,3055,7772,3105,7787,3105,7786,3155xm7797,2390l7799,2340,7814,2343,7797,2390xm8144,2551l7792,2539,7797,2390,7814,2343,7799,2340,7814,2340,7808,2524,7800,2524,7807,2532,8022,2532,8159,2537,8159,2544,8144,2544,8144,2551xm7807,2532l7800,2524,7808,2524,7807,2532xm7808,2524l7800,2524,7808,2524,7808,2524xm8022,2532l7807,2532,7808,2524,8022,2532xm8151,2551l8144,2551,8144,2544,8151,2551xm8159,2551l8151,2551,8144,2544,8159,2544,8159,2551xm8146,2926l8131,2926,8138,2919,8131,2918,8144,2551,8151,2551,8159,2551,8146,2926xm7683,2721l7683,2717,7684,2719,7683,2721xm7684,2719l7683,2717,7685,2717,7684,2719xm7685,2721l7683,2721,7684,2719,7685,2721xm7787,3105l7772,3105,7787,3103,7774,3055,7779,2906,8009,2914,7794,2914,7786,2921,7794,2922,7787,3105xm7794,2922l7786,2921,7794,2914,7794,2922xm8145,2934l7794,2922,7794,2914,8009,2914,8131,2918,8131,2926,8146,2926,8145,2934xm8131,2926l8131,2918,8138,2919,8131,2926xm7772,3105l7774,3055,7787,3103,7772,3105xe" filled="true" fillcolor="#000000" stroked="false">
              <v:path arrowok="t"/>
              <v:fill type="solid"/>
            </v:shape>
            <v:shape style="position:absolute;left:5362;top:1037;width:886;height:1329" coordorigin="5362,1038" coordsize="886,1329" path="m6127,1158l6127,1038,6232,1090,6157,1090,6157,1105,6232,1105,6127,1158xm5377,2367l5362,2367,5362,1090,6127,1090,6127,1098,5377,1098,5369,1105,5377,1105,5377,2367xm6232,1105l6157,1105,6157,1090,6232,1090,6247,1098,6232,1105xm5377,1105l5369,1105,5377,1098,5377,1105xm6127,1105l5377,1105,5377,1098,6127,1098,6127,1105xe" filled="true" fillcolor="#000000" stroked="false">
              <v:path arrowok="t"/>
              <v:fill type="solid"/>
            </v:shape>
            <v:shape style="position:absolute;left:8147;top:1039;width:876;height:1356" coordorigin="8147,1039" coordsize="876,1356" path="m8267,1159l8147,1099,8267,1039,8267,1092,8237,1092,8237,1107,8267,1107,8267,1159xm8267,1107l8237,1107,8237,1092,8267,1092,8267,1107xm9007,1107l8267,1107,8267,1092,9022,1092,9022,1099,9007,1099,9007,1107xm9022,2395l9007,2395,9007,1099,9015,1107,9022,1107,9022,2395xm9022,1107l9015,1107,9007,1099,9022,1099,9022,1107xe" filled="true" fillcolor="#000000" stroked="false">
              <v:path arrowok="t"/>
              <v:fill type="solid"/>
            </v:shape>
            <v:shape style="position:absolute;left:3078;top:3069;width:5943;height:386" coordorigin="3078,3070" coordsize="5943,386" path="m9006,3448l9006,3070,9021,3070,9021,3441,9013,3441,9006,3448xm3131,3194l3078,3194,3138,3074,3183,3164,3131,3164,3131,3194xm9021,3456l3131,3456,3131,3164,3146,3164,3146,3441,3138,3441,3146,3448,9021,3448,9021,3456xm3198,3194l3146,3194,3146,3164,3183,3164,3198,3194xm3146,3448l3138,3441,3146,3441,3146,3448xm9006,3448l3146,3448,3146,3441,9006,3441,9006,3448xm9021,3448l9006,3448,9013,3441,9021,3441,9021,3448xe" filled="true" fillcolor="#000000" stroked="false">
              <v:path arrowok="t"/>
              <v:fill type="solid"/>
            </v:shape>
            <v:shape style="position:absolute;left:5668;top:3487;width:1227;height:550" type="#_x0000_t202" filled="true" fillcolor="#ffffff" stroked="false">
              <v:textbox inset="0,0,0,0">
                <w:txbxContent>
                  <w:p>
                    <w:pPr>
                      <w:tabs>
                        <w:tab w:pos="623" w:val="left" w:leader="none"/>
                      </w:tabs>
                      <w:spacing w:before="200"/>
                      <w:ind w:left="143" w:right="0" w:firstLine="0"/>
                      <w:jc w:val="left"/>
                      <w:rPr>
                        <w:sz w:val="24"/>
                      </w:rPr>
                    </w:pPr>
                    <w:r>
                      <w:rPr>
                        <w:sz w:val="24"/>
                      </w:rPr>
                      <w:t>反</w:t>
                      <w:tab/>
                      <w:t>馈</w:t>
                    </w:r>
                  </w:p>
                </w:txbxContent>
              </v:textbox>
              <v:fill type="solid"/>
              <w10:wrap type="none"/>
            </v:shape>
            <v:shape style="position:absolute;left:8229;top:2395;width:1572;height:677" type="#_x0000_t202" filled="false" stroked="false">
              <v:textbox inset="0,0,0,0">
                <w:txbxContent>
                  <w:p>
                    <w:pPr>
                      <w:spacing w:before="207"/>
                      <w:ind w:left="391" w:right="0" w:firstLine="0"/>
                      <w:jc w:val="left"/>
                      <w:rPr>
                        <w:sz w:val="24"/>
                      </w:rPr>
                    </w:pPr>
                    <w:r>
                      <w:rPr>
                        <w:sz w:val="24"/>
                      </w:rPr>
                      <w:t>受影响者</w:t>
                    </w:r>
                  </w:p>
                </w:txbxContent>
              </v:textbox>
              <w10:wrap type="none"/>
            </v:shape>
            <v:shape style="position:absolute;left:4449;top:2368;width:1841;height:711" type="#_x0000_t202" filled="false" stroked="false">
              <v:textbox inset="0,0,0,0">
                <w:txbxContent>
                  <w:p>
                    <w:pPr>
                      <w:spacing w:before="207"/>
                      <w:ind w:left="391" w:right="0" w:firstLine="0"/>
                      <w:jc w:val="left"/>
                      <w:rPr>
                        <w:sz w:val="24"/>
                      </w:rPr>
                    </w:pPr>
                    <w:r>
                      <w:rPr>
                        <w:sz w:val="24"/>
                      </w:rPr>
                      <w:t>政策执行者</w:t>
                    </w:r>
                  </w:p>
                </w:txbxContent>
              </v:textbox>
              <w10:wrap type="none"/>
            </v:shape>
            <v:shape style="position:absolute;left:2512;top:2397;width:1256;height:677" type="#_x0000_t202" filled="false" stroked="false">
              <v:textbox inset="0,0,0,0">
                <w:txbxContent>
                  <w:p>
                    <w:pPr>
                      <w:spacing w:before="209"/>
                      <w:ind w:left="326" w:right="0" w:firstLine="0"/>
                      <w:jc w:val="left"/>
                      <w:rPr>
                        <w:sz w:val="24"/>
                      </w:rPr>
                    </w:pPr>
                    <w:r>
                      <w:rPr>
                        <w:sz w:val="24"/>
                      </w:rPr>
                      <w:t>政 策</w:t>
                    </w:r>
                  </w:p>
                </w:txbxContent>
              </v:textbox>
              <w10:wrap type="none"/>
            </v:shape>
            <v:shape style="position:absolute;left:6852;top:2260;width:783;height:975" type="#_x0000_t202" filled="true" fillcolor="#ffffff" stroked="false">
              <v:textbox inset="0,0,0,0">
                <w:txbxContent>
                  <w:p>
                    <w:pPr>
                      <w:spacing w:line="304" w:lineRule="auto" w:before="152"/>
                      <w:ind w:left="143" w:right="156" w:firstLine="0"/>
                      <w:jc w:val="left"/>
                      <w:rPr>
                        <w:sz w:val="24"/>
                      </w:rPr>
                    </w:pPr>
                    <w:r>
                      <w:rPr>
                        <w:sz w:val="24"/>
                      </w:rPr>
                      <w:t>调试策略</w:t>
                    </w:r>
                  </w:p>
                </w:txbxContent>
              </v:textbox>
              <v:fill type="solid"/>
              <w10:wrap type="none"/>
            </v:shape>
            <v:shape style="position:absolute;left:3499;top:1550;width:1272;height:538" type="#_x0000_t202" filled="true" fillcolor="#ffffff" stroked="false">
              <v:textbox inset="0,0,0,0">
                <w:txbxContent>
                  <w:p>
                    <w:pPr>
                      <w:spacing w:before="198"/>
                      <w:ind w:left="143" w:right="0" w:firstLine="0"/>
                      <w:jc w:val="left"/>
                      <w:rPr>
                        <w:sz w:val="24"/>
                      </w:rPr>
                    </w:pPr>
                    <w:r>
                      <w:rPr>
                        <w:sz w:val="24"/>
                      </w:rPr>
                      <w:t>环境因素</w:t>
                    </w:r>
                  </w:p>
                </w:txbxContent>
              </v:textbox>
              <v:fill type="solid"/>
              <w10:wrap type="none"/>
            </v:shape>
            <v:shape style="position:absolute;left:6249;top:739;width:1899;height:720" type="#_x0000_t202" filled="false" stroked="false">
              <v:textbox inset="0,0,0,0">
                <w:txbxContent>
                  <w:p>
                    <w:pPr>
                      <w:spacing w:before="207"/>
                      <w:ind w:left="151" w:right="0" w:firstLine="0"/>
                      <w:jc w:val="left"/>
                      <w:rPr>
                        <w:sz w:val="24"/>
                      </w:rPr>
                    </w:pPr>
                    <w:r>
                      <w:rPr>
                        <w:sz w:val="24"/>
                      </w:rPr>
                      <w:t>相互调适部分</w:t>
                    </w:r>
                  </w:p>
                </w:txbxContent>
              </v:textbox>
              <w10:wrap type="none"/>
            </v:shape>
            <w10:wrap type="topAndBottom"/>
          </v:group>
        </w:pict>
      </w:r>
    </w:p>
    <w:p>
      <w:pPr>
        <w:pStyle w:val="Heading1"/>
        <w:spacing w:before="207"/>
        <w:ind w:left="2994" w:right="2645" w:firstLine="0"/>
        <w:jc w:val="center"/>
      </w:pPr>
      <w:r>
        <w:rPr/>
        <w:t>图 3 政策执行互适过程</w:t>
      </w:r>
    </w:p>
    <w:p>
      <w:pPr>
        <w:pStyle w:val="BodyText"/>
        <w:spacing w:line="316" w:lineRule="auto" w:before="209"/>
        <w:ind w:right="239" w:firstLine="480"/>
        <w:jc w:val="both"/>
      </w:pPr>
      <w:r>
        <w:rPr/>
        <w:t>从上图可以看出，麦克拉夫林的相互调适模型至少包含如下四个逻辑认定： 一是政策执行者与受影响者之间的需求和观点并不完全一致，基于双方在政策上的共同利益，彼此须经过说明、协商、妥协等确定一个双方都可以接受的政策执行方式；二是相互调适的过程是处于平等地方的双方彼此进行双向交流的过程， 而不是传统的“上令下行”这种单向流程；三是政策执行者的目标和手段具有一定的弹性，可困环境因素或受影响者的需求和观点的改变而改变；四是受影响者的利益和价值取向将反馈到政策上，从而影响政策执行者的利益和价值取向。</w:t>
      </w:r>
    </w:p>
    <w:p>
      <w:pPr>
        <w:pStyle w:val="BodyText"/>
        <w:spacing w:line="316" w:lineRule="auto" w:before="75"/>
        <w:ind w:right="109" w:firstLine="480"/>
      </w:pPr>
      <w:r>
        <w:rPr/>
        <w:t>上文中分析了精准扶贫政策的精准识别工作中利益相关者——上级政府（县、乡一级基层政府）官员、村干部及村民对于政策执行过程中的信息不对称情况进行了分析，接下来，将根据麦克拉夫林理论探讨信息不对称条件下利益相关者之间的互动。</w:t>
      </w:r>
    </w:p>
    <w:p>
      <w:pPr>
        <w:pStyle w:val="ListParagraph"/>
        <w:numPr>
          <w:ilvl w:val="1"/>
          <w:numId w:val="1"/>
        </w:numPr>
        <w:tabs>
          <w:tab w:pos="1004" w:val="left" w:leader="none"/>
        </w:tabs>
        <w:spacing w:line="240" w:lineRule="auto" w:before="186" w:after="0"/>
        <w:ind w:left="1004" w:right="0" w:hanging="423"/>
        <w:jc w:val="left"/>
        <w:rPr>
          <w:sz w:val="24"/>
        </w:rPr>
      </w:pPr>
      <w:r>
        <w:rPr>
          <w:sz w:val="24"/>
        </w:rPr>
        <w:t>上级政府官员、村干部之间的互动</w:t>
      </w:r>
    </w:p>
    <w:p>
      <w:pPr>
        <w:pStyle w:val="BodyText"/>
        <w:spacing w:before="5"/>
        <w:ind w:left="0"/>
        <w:rPr>
          <w:sz w:val="19"/>
        </w:rPr>
      </w:pPr>
    </w:p>
    <w:p>
      <w:pPr>
        <w:pStyle w:val="BodyText"/>
        <w:spacing w:line="364" w:lineRule="auto"/>
        <w:ind w:right="74" w:firstLine="480"/>
      </w:pPr>
      <w:r>
        <w:rPr/>
        <w:t>中央制定的政策目标多具有宏观性，精准扶贫的政策通过中央、省、市、县、乡逐级下达最终到村级。地方政府为了能够继续获取扶贫资源的财政转移或希望</w:t>
      </w:r>
    </w:p>
    <w:p>
      <w:pPr>
        <w:spacing w:after="0" w:line="364" w:lineRule="auto"/>
        <w:sectPr>
          <w:pgSz w:w="11910" w:h="16840"/>
          <w:pgMar w:header="878" w:footer="1453" w:top="1340" w:bottom="1640" w:left="1600" w:right="1460"/>
        </w:sectPr>
      </w:pPr>
    </w:p>
    <w:p>
      <w:pPr>
        <w:pStyle w:val="BodyText"/>
        <w:spacing w:line="364" w:lineRule="auto" w:before="140"/>
        <w:ind w:right="239"/>
        <w:jc w:val="both"/>
      </w:pPr>
      <w:r>
        <w:rPr/>
        <w:t>在调整过程中得到扶贫资源的覆盖，巧妙地在“经济增长绩效”和“现实贫困状况”之间取得平衡，这样既能满足治理的绩效考核又能满足贫困的资格要求。中央政府或高层政府无法核实每一条数据，出现了信息不对称现象。出于对地方政府信息的依赖和其他政治诉求，中央政府或高层政府往往采取地区平衡的策略来划定扶贫资源分配的重点地区，瞄准偏差有可能产生。另一方面，政策执行者并不是机械、被动地执行政策情况下，政策执行的主体即上级政府（县、乡一级基层政府）官员、村干部的互动研究就显得尤为重要。在执行精准识别的过程中， 政策执行者必须应付复杂多变的执行环境，在这一过程中各层级的执行者必然会充分运用自由裁量权以确保更平稳的完成政策制定的目标任务，而不是单单是被动的执行政策。层级式的管理制度下，注定各层级的执行者利益并不完全一致， 同时由于信息的不对称，使得不同的政策执行主体面对同一政策在执行过程中选择不同的做法，现实中最突出的表现即为“上有政策，下有对策”。</w:t>
      </w:r>
    </w:p>
    <w:p>
      <w:pPr>
        <w:pStyle w:val="ListParagraph"/>
        <w:numPr>
          <w:ilvl w:val="1"/>
          <w:numId w:val="1"/>
        </w:numPr>
        <w:tabs>
          <w:tab w:pos="1004" w:val="left" w:leader="none"/>
        </w:tabs>
        <w:spacing w:line="240" w:lineRule="auto" w:before="163" w:after="0"/>
        <w:ind w:left="1004" w:right="0" w:hanging="423"/>
        <w:jc w:val="both"/>
        <w:rPr>
          <w:sz w:val="24"/>
        </w:rPr>
      </w:pPr>
      <w:r>
        <w:rPr>
          <w:sz w:val="24"/>
        </w:rPr>
        <w:t>村干部与村民的互动</w:t>
      </w:r>
    </w:p>
    <w:p>
      <w:pPr>
        <w:pStyle w:val="BodyText"/>
        <w:spacing w:before="6"/>
        <w:ind w:left="0"/>
        <w:rPr>
          <w:sz w:val="19"/>
        </w:rPr>
      </w:pPr>
    </w:p>
    <w:p>
      <w:pPr>
        <w:pStyle w:val="BodyText"/>
        <w:spacing w:line="364" w:lineRule="auto"/>
        <w:ind w:right="239" w:firstLine="480"/>
        <w:jc w:val="both"/>
      </w:pPr>
      <w:r>
        <w:rPr/>
        <w:t>“权利运作的‘固有特性’，是秘而不宣，而非公开透明”</w:t>
      </w:r>
      <w:r>
        <w:rPr>
          <w:position w:val="12"/>
          <w:sz w:val="12"/>
        </w:rPr>
        <w:t>【4】</w:t>
      </w:r>
      <w:r>
        <w:rPr/>
        <w:t>，村干部会利用其信息优势，对本村精准识别的过程中，在“稳定压倒一切”思想支配下，为最大限度的减少村民间的矛盾，避免给自己带来不必要的“麻烦”，最大限度的排除村民参与，即使村民参与也会减少其对政策执行过程中实质性的影响。</w:t>
      </w:r>
    </w:p>
    <w:p>
      <w:pPr>
        <w:pStyle w:val="BodyText"/>
        <w:spacing w:line="364" w:lineRule="auto" w:before="2"/>
        <w:ind w:right="119" w:firstLine="480"/>
      </w:pPr>
      <w:r>
        <w:rPr>
          <w:spacing w:val="-4"/>
        </w:rPr>
        <w:t>对于地方政府而言，没有稳定的社会环境，精准扶贫政策的执行就难以推进。</w:t>
      </w:r>
      <w:r>
        <w:rPr>
          <w:spacing w:val="-5"/>
        </w:rPr>
        <w:t>因此，村干部本能的“自利”致使其在贫困户精准识别上，往往以维护稳定出发， </w:t>
      </w:r>
      <w:r>
        <w:rPr/>
        <w:t>既避免了村民因对名额分配的分歧带来的阻碍，又避免了上级考核给自己带来的不利影响。这种“理性的”、“自利的”思想，一定程度上减少了村干部与村民</w:t>
      </w:r>
      <w:r>
        <w:rPr>
          <w:spacing w:val="-5"/>
        </w:rPr>
        <w:t>的互动，或者让村干部与村民之间的互动为无效的互动，不利于政策的有效执行。</w:t>
      </w:r>
      <w:r>
        <w:rPr/>
        <w:t>结合调研案例具体表现为红柳村在贫困户识别过程中虽然有村民的参与但是参与度不强、互动有效性不高，使得经村民参与确定的贫困户识别方案——以门户为</w:t>
      </w:r>
      <w:r>
        <w:rPr>
          <w:spacing w:val="-4"/>
        </w:rPr>
        <w:t>单位进行名额分配、低保户不参与分配，仍然存在贫困户识别的取真与去伪错误。</w:t>
      </w:r>
    </w:p>
    <w:p>
      <w:pPr>
        <w:pStyle w:val="Heading1"/>
        <w:numPr>
          <w:ilvl w:val="0"/>
          <w:numId w:val="1"/>
        </w:numPr>
        <w:tabs>
          <w:tab w:pos="901" w:val="left" w:leader="none"/>
        </w:tabs>
        <w:spacing w:line="240" w:lineRule="auto" w:before="161" w:after="0"/>
        <w:ind w:left="900" w:right="0" w:hanging="320"/>
        <w:jc w:val="left"/>
      </w:pPr>
      <w:r>
        <w:rPr/>
        <w:t>信息不对称视角下精准识别执行偏差原因分析</w:t>
      </w:r>
    </w:p>
    <w:p>
      <w:pPr>
        <w:pStyle w:val="BodyText"/>
        <w:spacing w:before="3"/>
        <w:ind w:left="0"/>
        <w:rPr>
          <w:b/>
          <w:sz w:val="19"/>
        </w:rPr>
      </w:pPr>
    </w:p>
    <w:p>
      <w:pPr>
        <w:pStyle w:val="BodyText"/>
        <w:spacing w:line="364" w:lineRule="auto"/>
        <w:ind w:right="116" w:firstLine="480"/>
      </w:pPr>
      <w:r>
        <w:rPr/>
        <w:t>从政策本身来看，扶贫政策本身就是牵扯到经济、资源、教育等领域本身就</w:t>
      </w:r>
      <w:r>
        <w:rPr>
          <w:spacing w:val="-5"/>
        </w:rPr>
        <w:t>比较复杂。而中央制定的政策目标多具有宏观性，精准扶贫的政策通过中央、省、</w:t>
      </w:r>
    </w:p>
    <w:p>
      <w:pPr>
        <w:spacing w:after="0" w:line="364" w:lineRule="auto"/>
        <w:sectPr>
          <w:pgSz w:w="11910" w:h="16840"/>
          <w:pgMar w:header="878" w:footer="1453" w:top="1340" w:bottom="1640" w:left="1600" w:right="1460"/>
        </w:sectPr>
      </w:pPr>
    </w:p>
    <w:p>
      <w:pPr>
        <w:pStyle w:val="BodyText"/>
        <w:spacing w:line="364" w:lineRule="auto" w:before="140"/>
        <w:ind w:right="239"/>
        <w:jc w:val="both"/>
        <w:rPr>
          <w:sz w:val="12"/>
        </w:rPr>
      </w:pPr>
      <w:r>
        <w:rPr/>
        <w:t>市、县、乡逐级下达最终到村级，而在建档立卡各村干部均反应并没有明确的标准，而后期发现识别错误问题后各调研区制定的标准仍存在一定的误差，如规定的“八种人”不能建档立卡政策，并不真正避免出现取伪错误。而且由于实行贫困人员名额制会出现同一个宁夏执行区，不同地区的名额数量不同，导致贫困村名额少而相对富裕村名额用不完的情况。</w:t>
      </w:r>
      <w:r>
        <w:rPr>
          <w:position w:val="12"/>
          <w:sz w:val="12"/>
        </w:rPr>
        <w:t>【5】</w:t>
      </w:r>
    </w:p>
    <w:p>
      <w:pPr>
        <w:pStyle w:val="BodyText"/>
        <w:spacing w:line="364" w:lineRule="auto" w:before="3"/>
        <w:ind w:right="116" w:firstLine="480"/>
        <w:rPr>
          <w:sz w:val="12"/>
        </w:rPr>
      </w:pPr>
      <w:r>
        <w:rPr/>
        <w:t>从政策执行主体来看，一方面是机构，一方面是人员。由于信息的不对称， 各层级执行主体会利用各自掌握的信息资源将自身的利益最大化。一方面各级政府对考核与资源分配的考虑侧重点不同导致上报贫困户名额的多少有所不同，被上级政府下发的分配的名额也会受影响。同时每个村的干部都会尽可能为本村争</w:t>
      </w:r>
      <w:r>
        <w:rPr>
          <w:spacing w:val="-4"/>
        </w:rPr>
        <w:t>取扶贫对象指标。而事实上，在某些村庄，特别是那些处在自然条件较好的村庄， </w:t>
      </w:r>
      <w:r>
        <w:rPr/>
        <w:t>经济生活条件比较乐观，村民的幸福指数也相对较高，依然会保有扶贫指标。相较于那些贫困人口较多的村庄，贫困指标，明显不足，就必然导致“应扶未扶” 现象的产生；另一方面村级组织成员的个人素质、价值取向、对政策的把握和熟悉程度、对政策的执行方式与农民的沟通方式都会造成精准识别的偏差。</w:t>
      </w:r>
      <w:r>
        <w:rPr>
          <w:position w:val="12"/>
          <w:sz w:val="12"/>
        </w:rPr>
        <w:t>【6】</w:t>
      </w:r>
    </w:p>
    <w:p>
      <w:pPr>
        <w:pStyle w:val="BodyText"/>
        <w:spacing w:line="364" w:lineRule="auto" w:before="5"/>
        <w:ind w:right="239" w:firstLine="480"/>
        <w:jc w:val="both"/>
      </w:pPr>
      <w:r>
        <w:rPr/>
        <w:t>从政策对象来看，前文中我们已经对宁夏扶贫政策执行区农民的受教育程度进行了描述，多为文盲或半文盲，在我们扶贫过程中发现很多人对于普通话的理解能力都有限，因此他们自身对政策的接受能力不强。如果此时对政策的宣传方式也不对，则会极大影响他们对精准扶贫政策的把握与理解，从而影响他们对精准识别的参与度。</w:t>
      </w:r>
    </w:p>
    <w:p>
      <w:pPr>
        <w:pStyle w:val="Heading1"/>
        <w:numPr>
          <w:ilvl w:val="0"/>
          <w:numId w:val="1"/>
        </w:numPr>
        <w:tabs>
          <w:tab w:pos="901" w:val="left" w:leader="none"/>
        </w:tabs>
        <w:spacing w:line="240" w:lineRule="auto" w:before="159" w:after="0"/>
        <w:ind w:left="900" w:right="0" w:hanging="320"/>
        <w:jc w:val="both"/>
      </w:pPr>
      <w:r>
        <w:rPr/>
        <w:t>宁夏精准扶贫过程中提高贫困识别的准确率的路径选择</w:t>
      </w:r>
    </w:p>
    <w:p>
      <w:pPr>
        <w:pStyle w:val="BodyText"/>
        <w:spacing w:before="6"/>
        <w:ind w:left="0"/>
        <w:rPr>
          <w:b/>
          <w:sz w:val="19"/>
        </w:rPr>
      </w:pPr>
    </w:p>
    <w:p>
      <w:pPr>
        <w:pStyle w:val="BodyText"/>
        <w:spacing w:line="364" w:lineRule="auto"/>
        <w:ind w:right="239" w:firstLine="480"/>
        <w:jc w:val="both"/>
      </w:pPr>
      <w:r>
        <w:rPr/>
        <w:t>综合以上分析，在执行精准扶贫政策的精准识别过程中，各利益相关者之间信息不对称导致了对贫困户的瞄准错误，而造成信息不对称的原因主要有：客观上信息成本的存在及层级结构的政治体系所导致信息传输过程中的偏差；主观上各利益相关者的有限理性与机会主义。同时，信息不对称主要表现在：上级政府</w:t>
      </w:r>
    </w:p>
    <w:p>
      <w:pPr>
        <w:pStyle w:val="BodyText"/>
        <w:spacing w:line="364" w:lineRule="auto" w:before="2"/>
        <w:ind w:right="239"/>
      </w:pPr>
      <w:r>
        <w:rPr/>
        <w:t>（县、乡一级基层政府）官员、村干部与村民以及“信息优势”村民与“信息劣势”村民之间。因此解决该问题可以从以下几方面考虑：</w:t>
      </w:r>
    </w:p>
    <w:p>
      <w:pPr>
        <w:pStyle w:val="ListParagraph"/>
        <w:numPr>
          <w:ilvl w:val="1"/>
          <w:numId w:val="1"/>
        </w:numPr>
        <w:tabs>
          <w:tab w:pos="1004" w:val="left" w:leader="none"/>
        </w:tabs>
        <w:spacing w:line="240" w:lineRule="auto" w:before="158" w:after="0"/>
        <w:ind w:left="1004" w:right="0" w:hanging="423"/>
        <w:jc w:val="left"/>
        <w:rPr>
          <w:sz w:val="24"/>
        </w:rPr>
      </w:pPr>
      <w:r>
        <w:rPr>
          <w:sz w:val="24"/>
        </w:rPr>
        <w:t>规范精准识别执行主体的行为</w:t>
      </w:r>
    </w:p>
    <w:p>
      <w:pPr>
        <w:pStyle w:val="BodyText"/>
        <w:spacing w:before="3"/>
        <w:ind w:left="0"/>
        <w:rPr>
          <w:sz w:val="19"/>
        </w:rPr>
      </w:pPr>
    </w:p>
    <w:p>
      <w:pPr>
        <w:pStyle w:val="BodyText"/>
        <w:ind w:left="581"/>
      </w:pPr>
      <w:r>
        <w:rPr/>
        <w:t>前文中分析，上级政府官员与村干部之间的信息不对称造成了部分村干部出</w:t>
      </w:r>
    </w:p>
    <w:p>
      <w:pPr>
        <w:spacing w:after="0"/>
        <w:sectPr>
          <w:pgSz w:w="11910" w:h="16840"/>
          <w:pgMar w:header="878" w:footer="1453" w:top="1340" w:bottom="1640" w:left="1600" w:right="1460"/>
        </w:sectPr>
      </w:pPr>
    </w:p>
    <w:p>
      <w:pPr>
        <w:pStyle w:val="BodyText"/>
        <w:spacing w:line="364" w:lineRule="auto" w:before="140"/>
        <w:ind w:right="239"/>
        <w:jc w:val="both"/>
      </w:pPr>
      <w:r>
        <w:rPr/>
        <w:t>现自作主张打包上报的情况，因此，降低信息的不对称，可以从规范精准识别执行主体行为着手，具体可分为以下几个方面：其一，选用乡镇比较熟悉的干部作为驻村干部，缩短精准识别执行者内部存在的委托——代理链条，使信息在传递过程中少受干扰。同时切实发挥驻村干部的作用，让其与村干部一起负责精准识别工作，这样不容易造成政策信息垄断，会降低上级政府与村干部之间的信息不对称，也会避免信息在传递过程中失真的现象，最大限度实现信息共享；其二， 用行政伦理来规范精准识别执行者的行政行为。行政伦理旨在分析行政人员在政策执行过程中所应有的价值道德、行为规范以及义务与责任，由于在精准识别过程中存在信息不对称，委托人对代理人的管控约束困难，同时如果各方都秉承利益最大化的原则，将会出现很大的道德危机，因此降低他们的信息不对称就要加强行政伦理建设，帮助他们树立崇高的正义信仰与内心法则，在精准识别的执行过程中各执行主体利用自己的信息优势为政策执行服务。</w:t>
      </w:r>
    </w:p>
    <w:p>
      <w:pPr>
        <w:pStyle w:val="ListParagraph"/>
        <w:numPr>
          <w:ilvl w:val="1"/>
          <w:numId w:val="1"/>
        </w:numPr>
        <w:tabs>
          <w:tab w:pos="1004" w:val="left" w:leader="none"/>
        </w:tabs>
        <w:spacing w:line="240" w:lineRule="auto" w:before="163" w:after="0"/>
        <w:ind w:left="1004" w:right="0" w:hanging="423"/>
        <w:jc w:val="both"/>
        <w:rPr>
          <w:sz w:val="24"/>
        </w:rPr>
      </w:pPr>
      <w:r>
        <w:rPr>
          <w:sz w:val="24"/>
        </w:rPr>
        <w:t>降低村干部与村民之间的信息不对称</w:t>
      </w:r>
    </w:p>
    <w:p>
      <w:pPr>
        <w:pStyle w:val="BodyText"/>
        <w:spacing w:before="6"/>
        <w:ind w:left="0"/>
        <w:rPr>
          <w:sz w:val="19"/>
        </w:rPr>
      </w:pPr>
    </w:p>
    <w:p>
      <w:pPr>
        <w:pStyle w:val="BodyText"/>
        <w:spacing w:line="364" w:lineRule="auto"/>
        <w:ind w:right="116" w:firstLine="480"/>
      </w:pPr>
      <w:r>
        <w:rPr/>
        <w:t>村干部与村民之间的信息不对称主要在于村干部对信息的封闭与把控，通过对信息的绝对优势使其在利益博弈中获得最大收益：强化自己权威、保证集体稳定的目的，甚至有些村干部为了实现对精准识别的“暗箱操作”目的。针对此， 降低信息不对称的方法主要有两点：其一，加强精准扶贫政策的有效宣传，以降低普通村民获得政策信息的成本，使得与精准识别有关的名额、指标、标准被村</w:t>
      </w:r>
      <w:r>
        <w:rPr>
          <w:spacing w:val="-4"/>
        </w:rPr>
        <w:t>民及时掌握、充分理解，消解村干部得以为自己谋利的信息优势，值得注意的是， </w:t>
      </w:r>
      <w:r>
        <w:rPr/>
        <w:t>宁夏执行区贫困户普遍文化程度不高对普通话的理解力差，在宣传方式上应该考虑使用他们更能理解的方式进行。其二强化对精准识别工作执行的监督。政策监督有利于及时了解政策执行信息，现有的两种外部监督方式被形象的形容为“巡逻式”：上级部门定期或不定期的对政策执行人员进行监督、“火警式”号召普通群众进行监督。前者监督成本高，而且会使监督主体疲于应付；而后一种监督缺乏相应的“报警”机制，犹如“无的放矢”。因此在实践中往往将两种方式结合起来有效的利用现有的资源对精准识别工作执行者工作进行监督；其三引入第三方评估机构利用信息化手段对村民的经济情况进行评估，使得村干部对村民非</w:t>
      </w:r>
      <w:r>
        <w:rPr>
          <w:spacing w:val="-3"/>
        </w:rPr>
        <w:t>可视化的经济状况更清楚的了解，减少村民对自身经济状况对村干部的信息优势。</w:t>
      </w:r>
    </w:p>
    <w:p>
      <w:pPr>
        <w:spacing w:after="0" w:line="364" w:lineRule="auto"/>
        <w:sectPr>
          <w:pgSz w:w="11910" w:h="16840"/>
          <w:pgMar w:header="878" w:footer="1453" w:top="1340" w:bottom="1640" w:left="1600" w:right="1460"/>
        </w:sectPr>
      </w:pPr>
    </w:p>
    <w:p>
      <w:pPr>
        <w:pStyle w:val="ListParagraph"/>
        <w:numPr>
          <w:ilvl w:val="1"/>
          <w:numId w:val="1"/>
        </w:numPr>
        <w:tabs>
          <w:tab w:pos="1004" w:val="left" w:leader="none"/>
        </w:tabs>
        <w:spacing w:line="240" w:lineRule="auto" w:before="140" w:after="0"/>
        <w:ind w:left="1004" w:right="0" w:hanging="423"/>
        <w:jc w:val="left"/>
        <w:rPr>
          <w:sz w:val="24"/>
        </w:rPr>
      </w:pPr>
      <w:bookmarkStart w:name="5.3 消除村民间的信息不对称" w:id="6"/>
      <w:bookmarkEnd w:id="6"/>
      <w:r>
        <w:rPr/>
      </w:r>
      <w:bookmarkStart w:name="5.3 消除村民间的信息不对称" w:id="7"/>
      <w:bookmarkEnd w:id="7"/>
      <w:r>
        <w:rPr>
          <w:sz w:val="24"/>
        </w:rPr>
        <w:t>消除村民间的信息不对称</w:t>
      </w:r>
    </w:p>
    <w:p>
      <w:pPr>
        <w:pStyle w:val="BodyText"/>
        <w:spacing w:before="5"/>
        <w:ind w:left="0"/>
        <w:rPr>
          <w:sz w:val="19"/>
        </w:rPr>
      </w:pPr>
    </w:p>
    <w:p>
      <w:pPr>
        <w:pStyle w:val="BodyText"/>
        <w:spacing w:line="364" w:lineRule="auto" w:before="1"/>
        <w:ind w:right="116" w:firstLine="480"/>
      </w:pPr>
      <w:r>
        <w:rPr/>
        <w:t>“信息优势”村民与“信息劣势”村民之间的信息不对称造成精准识别过程</w:t>
      </w:r>
      <w:r>
        <w:rPr>
          <w:spacing w:val="-5"/>
        </w:rPr>
        <w:t>中的“选富不选贫”现象。究其原因是在不对等信息基础上的所谓“公平竞争”。</w:t>
      </w:r>
      <w:r>
        <w:rPr/>
        <w:t>因此村干部在精准识别工作中应主动了解情况与普通村民直接接触，进行挨家挨户的贫困调查，缩短中间环节，减少“信息优势”村民利用信息优势排挤“信息劣势”村民的可能性，从而提高贫困户识别的准确性。其二，在细化贫困标准的基础上建档立卡，贫困标准认定的模糊性是贫困识别工作难以精准的主要原因， 也是滋生信息不对称的“温良土壤”，要打破传统的名额上报后分配制度，对各村、各户、各人的实际情况进行准确摸排，在此基础上建档立卡。</w:t>
      </w:r>
    </w:p>
    <w:p>
      <w:pPr>
        <w:spacing w:after="0" w:line="364" w:lineRule="auto"/>
        <w:sectPr>
          <w:pgSz w:w="11910" w:h="16840"/>
          <w:pgMar w:header="878" w:footer="1453" w:top="1340" w:bottom="1640" w:left="1600" w:right="1460"/>
        </w:sectPr>
      </w:pPr>
    </w:p>
    <w:p>
      <w:pPr>
        <w:pStyle w:val="Heading1"/>
        <w:ind w:left="1799" w:right="2757" w:firstLine="0"/>
        <w:jc w:val="center"/>
      </w:pPr>
      <w:bookmarkStart w:name="参考文献" w:id="8"/>
      <w:bookmarkEnd w:id="8"/>
      <w:r>
        <w:rPr>
          <w:b w:val="0"/>
        </w:rPr>
      </w:r>
      <w:r>
        <w:rPr/>
        <w:t>参考文献</w:t>
      </w:r>
    </w:p>
    <w:p>
      <w:pPr>
        <w:pStyle w:val="BodyText"/>
        <w:ind w:left="0"/>
        <w:rPr>
          <w:b/>
        </w:rPr>
      </w:pPr>
    </w:p>
    <w:p>
      <w:pPr>
        <w:pStyle w:val="BodyText"/>
        <w:ind w:left="0"/>
        <w:rPr>
          <w:b/>
          <w:sz w:val="21"/>
        </w:rPr>
      </w:pPr>
    </w:p>
    <w:p>
      <w:pPr>
        <w:spacing w:line="451" w:lineRule="auto" w:before="0"/>
        <w:ind w:left="521" w:right="240" w:firstLine="0"/>
        <w:jc w:val="left"/>
        <w:rPr>
          <w:sz w:val="21"/>
        </w:rPr>
      </w:pPr>
      <w:r>
        <w:rPr>
          <w:w w:val="95"/>
          <w:sz w:val="21"/>
        </w:rPr>
        <w:t>[1</w:t>
      </w:r>
      <w:r>
        <w:rPr>
          <w:spacing w:val="-5"/>
          <w:w w:val="95"/>
          <w:sz w:val="21"/>
        </w:rPr>
        <w:t>]周国雄.博弈：公共政策执行力与利益主体[</w:t>
      </w:r>
      <w:r>
        <w:rPr>
          <w:w w:val="95"/>
          <w:sz w:val="21"/>
        </w:rPr>
        <w:t>M</w:t>
      </w:r>
      <w:r>
        <w:rPr>
          <w:spacing w:val="-6"/>
          <w:w w:val="95"/>
          <w:sz w:val="21"/>
        </w:rPr>
        <w:t>].上海：华东师范大学出版社，</w:t>
      </w:r>
      <w:r>
        <w:rPr>
          <w:spacing w:val="-4"/>
          <w:w w:val="95"/>
          <w:sz w:val="21"/>
        </w:rPr>
        <w:t>2008:61.  </w:t>
      </w:r>
      <w:r>
        <w:rPr>
          <w:sz w:val="21"/>
        </w:rPr>
        <w:t>[2]赵蜀蓉、陈绍刚等，委托代理理论及其在行政管理中的应用研究述评[J]，中国行政</w:t>
      </w:r>
    </w:p>
    <w:p>
      <w:pPr>
        <w:spacing w:line="232" w:lineRule="exact" w:before="0"/>
        <w:ind w:left="101" w:right="0" w:firstLine="0"/>
        <w:jc w:val="left"/>
        <w:rPr>
          <w:sz w:val="21"/>
        </w:rPr>
      </w:pPr>
      <w:r>
        <w:rPr>
          <w:sz w:val="21"/>
        </w:rPr>
        <w:t>管理，2014.12.</w:t>
      </w:r>
    </w:p>
    <w:p>
      <w:pPr>
        <w:pStyle w:val="ListParagraph"/>
        <w:numPr>
          <w:ilvl w:val="0"/>
          <w:numId w:val="2"/>
        </w:numPr>
        <w:tabs>
          <w:tab w:pos="836" w:val="left" w:leader="none"/>
        </w:tabs>
        <w:spacing w:line="240" w:lineRule="auto" w:before="101" w:after="0"/>
        <w:ind w:left="836" w:right="0" w:hanging="315"/>
        <w:jc w:val="left"/>
        <w:rPr>
          <w:sz w:val="21"/>
        </w:rPr>
      </w:pPr>
      <w:r>
        <w:rPr>
          <w:sz w:val="21"/>
        </w:rPr>
        <w:t>桑玉成，刘百鸣.公共政策学导论[M].上海：复旦大学出版社.</w:t>
      </w:r>
    </w:p>
    <w:p>
      <w:pPr>
        <w:pStyle w:val="ListParagraph"/>
        <w:numPr>
          <w:ilvl w:val="0"/>
          <w:numId w:val="2"/>
        </w:numPr>
        <w:tabs>
          <w:tab w:pos="836" w:val="left" w:leader="none"/>
        </w:tabs>
        <w:spacing w:line="364" w:lineRule="auto" w:before="139" w:after="0"/>
        <w:ind w:left="521" w:right="343" w:firstLine="0"/>
        <w:jc w:val="left"/>
        <w:rPr>
          <w:sz w:val="21"/>
        </w:rPr>
      </w:pPr>
      <w:r>
        <w:rPr>
          <w:w w:val="95"/>
          <w:sz w:val="21"/>
        </w:rPr>
        <w:t>杨小军，封闭的权力运行体制亟待改革[J]，人民论坛（法治视点），2012.6，P64. </w:t>
      </w:r>
      <w:r>
        <w:rPr>
          <w:sz w:val="21"/>
        </w:rPr>
        <w:t>[5]王梅英，公共政策执行偏差矫正研究--以政策执行人员为视角[D]，内蒙古大学. [6</w:t>
      </w:r>
      <w:r>
        <w:rPr>
          <w:spacing w:val="-3"/>
          <w:sz w:val="21"/>
        </w:rPr>
        <w:t>]庄曙光，精准扶贫政策执行偏差问题研究——以四川省 </w:t>
      </w:r>
      <w:r>
        <w:rPr>
          <w:sz w:val="21"/>
        </w:rPr>
        <w:t>X</w:t>
      </w:r>
      <w:r>
        <w:rPr>
          <w:spacing w:val="-8"/>
          <w:sz w:val="21"/>
        </w:rPr>
        <w:t> 县精准扶贫政策执行为例</w:t>
      </w:r>
    </w:p>
    <w:p>
      <w:pPr>
        <w:spacing w:line="269" w:lineRule="exact" w:before="0"/>
        <w:ind w:left="101" w:right="0" w:firstLine="0"/>
        <w:jc w:val="left"/>
        <w:rPr>
          <w:sz w:val="21"/>
        </w:rPr>
      </w:pPr>
      <w:r>
        <w:rPr>
          <w:sz w:val="21"/>
        </w:rPr>
        <w:t>[D]，深圳大学.</w:t>
      </w:r>
    </w:p>
    <w:p>
      <w:pPr>
        <w:pStyle w:val="ListParagraph"/>
        <w:numPr>
          <w:ilvl w:val="0"/>
          <w:numId w:val="3"/>
        </w:numPr>
        <w:tabs>
          <w:tab w:pos="836" w:val="left" w:leader="none"/>
        </w:tabs>
        <w:spacing w:line="367" w:lineRule="auto" w:before="138" w:after="0"/>
        <w:ind w:left="101" w:right="135" w:firstLine="420"/>
        <w:jc w:val="left"/>
        <w:rPr>
          <w:sz w:val="21"/>
        </w:rPr>
      </w:pPr>
      <w:r>
        <w:rPr>
          <w:spacing w:val="-10"/>
          <w:sz w:val="21"/>
        </w:rPr>
        <w:t>邓国胜，“政府与 </w:t>
      </w:r>
      <w:r>
        <w:rPr>
          <w:sz w:val="21"/>
        </w:rPr>
        <w:t>NGO</w:t>
      </w:r>
      <w:r>
        <w:rPr>
          <w:spacing w:val="-10"/>
          <w:sz w:val="21"/>
        </w:rPr>
        <w:t> 在扶贫领域的战略性合作”，《理论学刊》，</w:t>
      </w:r>
      <w:r>
        <w:rPr>
          <w:sz w:val="21"/>
        </w:rPr>
        <w:t>2006</w:t>
      </w:r>
      <w:r>
        <w:rPr>
          <w:spacing w:val="-30"/>
          <w:sz w:val="21"/>
        </w:rPr>
        <w:t> 年第 </w:t>
      </w:r>
      <w:r>
        <w:rPr>
          <w:sz w:val="21"/>
        </w:rPr>
        <w:t>11</w:t>
      </w:r>
      <w:r>
        <w:rPr>
          <w:spacing w:val="-20"/>
          <w:sz w:val="21"/>
        </w:rPr>
        <w:t> 期， p57-58.</w:t>
      </w:r>
    </w:p>
    <w:p>
      <w:pPr>
        <w:pStyle w:val="ListParagraph"/>
        <w:numPr>
          <w:ilvl w:val="0"/>
          <w:numId w:val="3"/>
        </w:numPr>
        <w:tabs>
          <w:tab w:pos="836" w:val="left" w:leader="none"/>
        </w:tabs>
        <w:spacing w:line="364" w:lineRule="auto" w:before="0" w:after="0"/>
        <w:ind w:left="101" w:right="450" w:firstLine="420"/>
        <w:jc w:val="left"/>
        <w:rPr>
          <w:sz w:val="21"/>
        </w:rPr>
      </w:pPr>
      <w:r>
        <w:rPr>
          <w:spacing w:val="-1"/>
          <w:sz w:val="21"/>
        </w:rPr>
        <w:t>燕继荣,张维,杨文.从规范化制度化建设入手 消除对专项治理的路径依赖[</w:t>
      </w:r>
      <w:r>
        <w:rPr>
          <w:sz w:val="21"/>
        </w:rPr>
        <w:t>J].中国市场监管研究,2016(04):20-22.</w:t>
      </w:r>
    </w:p>
    <w:p>
      <w:pPr>
        <w:pStyle w:val="ListParagraph"/>
        <w:numPr>
          <w:ilvl w:val="0"/>
          <w:numId w:val="3"/>
        </w:numPr>
        <w:tabs>
          <w:tab w:pos="836" w:val="left" w:leader="none"/>
        </w:tabs>
        <w:spacing w:line="364" w:lineRule="auto" w:before="0" w:after="0"/>
        <w:ind w:left="101" w:right="450" w:firstLine="420"/>
        <w:jc w:val="left"/>
        <w:rPr>
          <w:sz w:val="21"/>
        </w:rPr>
      </w:pPr>
      <w:r>
        <w:rPr>
          <w:w w:val="95"/>
          <w:sz w:val="21"/>
        </w:rPr>
        <w:t>丁煌.政策执行过程中政府与公众的谈判行为分析——非对称权力结构的视角.探索  </w:t>
      </w:r>
      <w:r>
        <w:rPr>
          <w:sz w:val="21"/>
        </w:rPr>
        <w:t>与争鸣,2010,(7).</w:t>
      </w:r>
    </w:p>
    <w:p>
      <w:pPr>
        <w:pStyle w:val="ListParagraph"/>
        <w:numPr>
          <w:ilvl w:val="0"/>
          <w:numId w:val="3"/>
        </w:numPr>
        <w:tabs>
          <w:tab w:pos="942" w:val="left" w:leader="none"/>
        </w:tabs>
        <w:spacing w:line="367" w:lineRule="auto" w:before="0" w:after="0"/>
        <w:ind w:left="101" w:right="870" w:firstLine="420"/>
        <w:jc w:val="left"/>
        <w:rPr>
          <w:sz w:val="21"/>
        </w:rPr>
      </w:pPr>
      <w:r>
        <w:rPr>
          <w:w w:val="95"/>
          <w:sz w:val="21"/>
        </w:rPr>
        <w:t>丁煌.逆向选择、利益博弈与政策执行阻滞.北京航空航天大学学报(社会科学  </w:t>
      </w:r>
      <w:r>
        <w:rPr>
          <w:sz w:val="21"/>
        </w:rPr>
        <w:t>版),2010,(1).</w:t>
      </w:r>
    </w:p>
    <w:p>
      <w:pPr>
        <w:pStyle w:val="ListParagraph"/>
        <w:numPr>
          <w:ilvl w:val="0"/>
          <w:numId w:val="3"/>
        </w:numPr>
        <w:tabs>
          <w:tab w:pos="942" w:val="left" w:leader="none"/>
        </w:tabs>
        <w:spacing w:line="364" w:lineRule="auto" w:before="0" w:after="0"/>
        <w:ind w:left="101" w:right="241" w:firstLine="420"/>
        <w:jc w:val="left"/>
        <w:rPr>
          <w:sz w:val="21"/>
        </w:rPr>
      </w:pPr>
      <w:r>
        <w:rPr>
          <w:w w:val="95"/>
          <w:sz w:val="21"/>
        </w:rPr>
        <w:t>章文光.赵扬帆:“西部少数民族地区承接东部地区产业转移问题研究”,《广西民族  </w:t>
      </w:r>
      <w:r>
        <w:rPr>
          <w:sz w:val="21"/>
        </w:rPr>
        <w:t>研究》2011</w:t>
      </w:r>
      <w:r>
        <w:rPr>
          <w:spacing w:val="-27"/>
          <w:sz w:val="21"/>
        </w:rPr>
        <w:t> 年第 </w:t>
      </w:r>
      <w:r>
        <w:rPr>
          <w:sz w:val="21"/>
        </w:rPr>
        <w:t>3</w:t>
      </w:r>
      <w:r>
        <w:rPr>
          <w:spacing w:val="-18"/>
          <w:sz w:val="21"/>
        </w:rPr>
        <w:t> 期.</w:t>
      </w:r>
    </w:p>
    <w:p>
      <w:pPr>
        <w:pStyle w:val="ListParagraph"/>
        <w:numPr>
          <w:ilvl w:val="0"/>
          <w:numId w:val="3"/>
        </w:numPr>
        <w:tabs>
          <w:tab w:pos="942" w:val="left" w:leader="none"/>
        </w:tabs>
        <w:spacing w:line="367" w:lineRule="auto" w:before="0" w:after="0"/>
        <w:ind w:left="521" w:right="344" w:firstLine="0"/>
        <w:jc w:val="left"/>
        <w:rPr>
          <w:sz w:val="21"/>
        </w:rPr>
      </w:pPr>
      <w:r>
        <w:rPr>
          <w:sz w:val="21"/>
        </w:rPr>
        <w:t>杨宏山：“情境与模式：中国政策执行的行动逻辑”，《学海》，2016（3）. </w:t>
      </w:r>
      <w:r>
        <w:rPr>
          <w:w w:val="95"/>
          <w:sz w:val="21"/>
        </w:rPr>
        <w:t>[13]喇娟娟,阙光新,李倩.西部地区精准扶贫工作绩效评价指标体系研究[J/OL].西部经</w:t>
      </w:r>
    </w:p>
    <w:p>
      <w:pPr>
        <w:spacing w:line="264" w:lineRule="exact" w:before="0"/>
        <w:ind w:left="101" w:right="0" w:firstLine="0"/>
        <w:jc w:val="left"/>
        <w:rPr>
          <w:sz w:val="21"/>
        </w:rPr>
      </w:pPr>
      <w:r>
        <w:rPr>
          <w:sz w:val="21"/>
        </w:rPr>
        <w:t>济管理论坛,2018(01):15-22[14].</w:t>
      </w:r>
    </w:p>
    <w:p>
      <w:pPr>
        <w:pStyle w:val="ListParagraph"/>
        <w:numPr>
          <w:ilvl w:val="0"/>
          <w:numId w:val="4"/>
        </w:numPr>
        <w:tabs>
          <w:tab w:pos="942" w:val="left" w:leader="none"/>
        </w:tabs>
        <w:spacing w:line="364" w:lineRule="auto" w:before="124" w:after="0"/>
        <w:ind w:left="101" w:right="239" w:firstLine="420"/>
        <w:jc w:val="left"/>
        <w:rPr>
          <w:sz w:val="21"/>
        </w:rPr>
      </w:pPr>
      <w:r>
        <w:rPr>
          <w:w w:val="95"/>
          <w:sz w:val="21"/>
        </w:rPr>
        <w:t>张挚.社会组织参与精准扶贫的机遇、挑战与路径[J/OL].长沙理工大学学报(社会科  </w:t>
      </w:r>
      <w:r>
        <w:rPr>
          <w:sz w:val="21"/>
        </w:rPr>
        <w:t>学版),2018(01):117-122.</w:t>
      </w:r>
    </w:p>
    <w:p>
      <w:pPr>
        <w:pStyle w:val="ListParagraph"/>
        <w:numPr>
          <w:ilvl w:val="0"/>
          <w:numId w:val="4"/>
        </w:numPr>
        <w:tabs>
          <w:tab w:pos="942" w:val="left" w:leader="none"/>
        </w:tabs>
        <w:spacing w:line="364" w:lineRule="auto" w:before="0" w:after="0"/>
        <w:ind w:left="101" w:right="450" w:firstLine="420"/>
        <w:jc w:val="left"/>
        <w:rPr>
          <w:sz w:val="21"/>
        </w:rPr>
      </w:pPr>
      <w:r>
        <w:rPr>
          <w:w w:val="95"/>
          <w:sz w:val="21"/>
        </w:rPr>
        <w:t>贺坤,周云波.精准扶贫视角下中国农民工收入贫困与多维贫困比较研究[J/OL].经  </w:t>
      </w:r>
      <w:r>
        <w:rPr>
          <w:sz w:val="21"/>
        </w:rPr>
        <w:t>济与管理研究,2018(02):42-54.</w:t>
      </w:r>
    </w:p>
    <w:p>
      <w:pPr>
        <w:pStyle w:val="ListParagraph"/>
        <w:numPr>
          <w:ilvl w:val="0"/>
          <w:numId w:val="4"/>
        </w:numPr>
        <w:tabs>
          <w:tab w:pos="942" w:val="left" w:leader="none"/>
        </w:tabs>
        <w:spacing w:line="364" w:lineRule="auto" w:before="0" w:after="0"/>
        <w:ind w:left="101" w:right="344" w:firstLine="420"/>
        <w:jc w:val="left"/>
        <w:rPr>
          <w:sz w:val="21"/>
        </w:rPr>
      </w:pPr>
      <w:r>
        <w:rPr>
          <w:w w:val="95"/>
          <w:sz w:val="21"/>
        </w:rPr>
        <w:t>马池春,马华.精准扶贫进程中的问题审视与策略思考——基于“两省三县”的实地  </w:t>
      </w:r>
      <w:r>
        <w:rPr>
          <w:sz w:val="21"/>
        </w:rPr>
        <w:t>调查[J/OL].岭南学刊,2018(01):1-7.</w:t>
      </w:r>
    </w:p>
    <w:p>
      <w:pPr>
        <w:pStyle w:val="ListParagraph"/>
        <w:numPr>
          <w:ilvl w:val="0"/>
          <w:numId w:val="4"/>
        </w:numPr>
        <w:tabs>
          <w:tab w:pos="942" w:val="left" w:leader="none"/>
        </w:tabs>
        <w:spacing w:line="364" w:lineRule="auto" w:before="0" w:after="0"/>
        <w:ind w:left="101" w:right="450" w:firstLine="420"/>
        <w:jc w:val="left"/>
        <w:rPr>
          <w:sz w:val="21"/>
        </w:rPr>
      </w:pPr>
      <w:r>
        <w:rPr>
          <w:w w:val="95"/>
          <w:sz w:val="21"/>
        </w:rPr>
        <w:t>郭蕾,余波,张妍妍,温亮明.精准扶贫中的信息需求及其服务策略[J/OL].图书馆论  </w:t>
      </w:r>
      <w:r>
        <w:rPr>
          <w:sz w:val="21"/>
        </w:rPr>
        <w:t>坛,2018(04):1-9.</w:t>
      </w:r>
    </w:p>
    <w:p>
      <w:pPr>
        <w:pStyle w:val="ListParagraph"/>
        <w:numPr>
          <w:ilvl w:val="0"/>
          <w:numId w:val="4"/>
        </w:numPr>
        <w:tabs>
          <w:tab w:pos="942" w:val="left" w:leader="none"/>
        </w:tabs>
        <w:spacing w:line="364" w:lineRule="auto" w:before="0" w:after="0"/>
        <w:ind w:left="101" w:right="870" w:firstLine="420"/>
        <w:jc w:val="left"/>
        <w:rPr>
          <w:sz w:val="21"/>
        </w:rPr>
      </w:pPr>
      <w:r>
        <w:rPr>
          <w:spacing w:val="-3"/>
          <w:sz w:val="21"/>
        </w:rPr>
        <w:t>线上线下联动 助力精准扶贫——安图县永庆乡朝阳村脱贫记[</w:t>
      </w:r>
      <w:r>
        <w:rPr>
          <w:sz w:val="21"/>
        </w:rPr>
        <w:t>J].吉林农业， 2018(02):47.</w:t>
      </w:r>
    </w:p>
    <w:p>
      <w:pPr>
        <w:spacing w:after="0" w:line="364" w:lineRule="auto"/>
        <w:jc w:val="left"/>
        <w:rPr>
          <w:sz w:val="21"/>
        </w:rPr>
        <w:sectPr>
          <w:pgSz w:w="11910" w:h="16840"/>
          <w:pgMar w:header="878" w:footer="1453" w:top="1340" w:bottom="1640" w:left="1600" w:right="1460"/>
        </w:sectPr>
      </w:pPr>
    </w:p>
    <w:p>
      <w:pPr>
        <w:pStyle w:val="ListParagraph"/>
        <w:numPr>
          <w:ilvl w:val="0"/>
          <w:numId w:val="4"/>
        </w:numPr>
        <w:tabs>
          <w:tab w:pos="942" w:val="left" w:leader="none"/>
        </w:tabs>
        <w:spacing w:line="240" w:lineRule="auto" w:before="59" w:after="0"/>
        <w:ind w:left="941" w:right="0" w:hanging="421"/>
        <w:jc w:val="left"/>
        <w:rPr>
          <w:sz w:val="21"/>
        </w:rPr>
      </w:pPr>
      <w:r>
        <w:rPr>
          <w:sz w:val="21"/>
        </w:rPr>
        <w:t>华海琴.精准扶贫的难点、对策与路径选择[J].经济师,2018(01):41-42.</w:t>
      </w:r>
    </w:p>
    <w:p>
      <w:pPr>
        <w:pStyle w:val="ListParagraph"/>
        <w:numPr>
          <w:ilvl w:val="0"/>
          <w:numId w:val="4"/>
        </w:numPr>
        <w:tabs>
          <w:tab w:pos="942" w:val="left" w:leader="none"/>
        </w:tabs>
        <w:spacing w:line="367" w:lineRule="auto" w:before="139" w:after="0"/>
        <w:ind w:left="101" w:right="237" w:firstLine="420"/>
        <w:jc w:val="left"/>
        <w:rPr>
          <w:sz w:val="21"/>
        </w:rPr>
      </w:pPr>
      <w:r>
        <w:rPr>
          <w:spacing w:val="-7"/>
          <w:sz w:val="21"/>
        </w:rPr>
        <w:t>“造血式扶贫”的利通经验——关于纺织业助力宁夏吴忠利通区精准扶贫的调研[J].中国纺织,2018(01):20-24.</w:t>
      </w:r>
    </w:p>
    <w:p>
      <w:pPr>
        <w:pStyle w:val="ListParagraph"/>
        <w:numPr>
          <w:ilvl w:val="0"/>
          <w:numId w:val="4"/>
        </w:numPr>
        <w:tabs>
          <w:tab w:pos="942" w:val="left" w:leader="none"/>
        </w:tabs>
        <w:spacing w:line="364" w:lineRule="auto" w:before="0" w:after="0"/>
        <w:ind w:left="101" w:right="240" w:firstLine="420"/>
        <w:jc w:val="left"/>
        <w:rPr>
          <w:sz w:val="21"/>
        </w:rPr>
      </w:pPr>
      <w:r>
        <w:rPr>
          <w:w w:val="95"/>
          <w:sz w:val="21"/>
        </w:rPr>
        <w:t>王春城.政策精准性与精准性政策——“精准时代”的一个重要公共政策走向[J].中  </w:t>
      </w:r>
      <w:r>
        <w:rPr>
          <w:sz w:val="21"/>
        </w:rPr>
        <w:t>国行政管理,2018(01):51-57.</w:t>
      </w:r>
    </w:p>
    <w:p>
      <w:pPr>
        <w:pStyle w:val="ListParagraph"/>
        <w:numPr>
          <w:ilvl w:val="0"/>
          <w:numId w:val="4"/>
        </w:numPr>
        <w:tabs>
          <w:tab w:pos="942" w:val="left" w:leader="none"/>
        </w:tabs>
        <w:spacing w:line="367" w:lineRule="auto" w:before="0" w:after="0"/>
        <w:ind w:left="101" w:right="450" w:firstLine="420"/>
        <w:jc w:val="left"/>
        <w:rPr>
          <w:sz w:val="21"/>
        </w:rPr>
      </w:pPr>
      <w:r>
        <w:rPr>
          <w:w w:val="95"/>
          <w:sz w:val="21"/>
        </w:rPr>
        <w:t>杨宜勇,杨泽坤.习近平精准扶贫思想探究[J].武汉科技大学学报(社会科学版）， </w:t>
      </w:r>
      <w:r>
        <w:rPr>
          <w:sz w:val="21"/>
        </w:rPr>
        <w:t>2018,20(01):8-15.</w:t>
      </w:r>
    </w:p>
    <w:p>
      <w:pPr>
        <w:pStyle w:val="ListParagraph"/>
        <w:numPr>
          <w:ilvl w:val="0"/>
          <w:numId w:val="4"/>
        </w:numPr>
        <w:tabs>
          <w:tab w:pos="942" w:val="left" w:leader="none"/>
        </w:tabs>
        <w:spacing w:line="264" w:lineRule="exact" w:before="0" w:after="0"/>
        <w:ind w:left="941" w:right="0" w:hanging="421"/>
        <w:jc w:val="left"/>
        <w:rPr>
          <w:sz w:val="21"/>
        </w:rPr>
      </w:pPr>
      <w:r>
        <w:rPr>
          <w:sz w:val="21"/>
        </w:rPr>
        <w:t>徐立新.我国精准扶贫政策及其创新路径研究[J].中国高新区,2018(03):10.</w:t>
      </w:r>
    </w:p>
    <w:sectPr>
      <w:pgSz w:w="11910" w:h="16840"/>
      <w:pgMar w:header="878" w:footer="1453" w:top="1340" w:bottom="1640" w:left="1600" w:right="14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宋体">
    <w:altName w:val="宋体"/>
    <w:charset w:val="86"/>
    <w:family w:val="auto"/>
    <w:pitch w:val="variable"/>
  </w:font>
  <w:font w:name="Arial">
    <w:altName w:val="Arial"/>
    <w:charset w:val="0"/>
    <w:family w:val="swiss"/>
    <w:pitch w:val="variable"/>
  </w:font>
  <w:font w:name="Calibri">
    <w:altName w:val="Calibri"/>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265.158997pt;margin-top:758.234619pt;width:83pt;height:11.15pt;mso-position-horizontal-relative:page;mso-position-vertical-relative:page;z-index:-251982848" type="#_x0000_t202" filled="false" stroked="false">
          <v:textbox inset="0,0,0,0">
            <w:txbxContent>
              <w:p>
                <w:pPr>
                  <w:spacing w:line="222" w:lineRule="exact" w:before="0"/>
                  <w:ind w:left="20" w:right="0" w:firstLine="0"/>
                  <w:jc w:val="left"/>
                  <w:rPr>
                    <w:sz w:val="18"/>
                  </w:rPr>
                </w:pPr>
                <w:r>
                  <w:rPr>
                    <w:sz w:val="18"/>
                  </w:rPr>
                  <w:t>第 </w:t>
                </w:r>
                <w:r>
                  <w:rPr/>
                  <w:fldChar w:fldCharType="begin"/>
                </w:r>
                <w:r>
                  <w:rPr>
                    <w:sz w:val="18"/>
                  </w:rPr>
                  <w:instrText> PAGE </w:instrText>
                </w:r>
                <w:r>
                  <w:rPr/>
                  <w:fldChar w:fldCharType="separate"/>
                </w:r>
                <w:r>
                  <w:rPr/>
                  <w:t>14</w:t>
                </w:r>
                <w:r>
                  <w:rPr/>
                  <w:fldChar w:fldCharType="end"/>
                </w:r>
                <w:r>
                  <w:rPr>
                    <w:sz w:val="18"/>
                  </w:rPr>
                  <w:t>页（共 24页）</w:t>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line style="position:absolute;mso-position-horizontal-relative:page;mso-position-vertical-relative:page;z-index:-251984896" from="85.050003pt,54.440025pt" to="510.250003pt,54.440025pt" stroked="true" strokeweight=".48pt" strokecolor="#000000">
          <v:stroke dashstyle="solid"/>
          <w10:wrap type="none"/>
        </v:line>
      </w:pict>
    </w:r>
    <w:r>
      <w:rPr/>
      <w:pict>
        <v:shapetype id="_x0000_t202" o:spt="202" coordsize="21600,21600" path="m,l,21600r21600,l21600,xe">
          <v:stroke joinstyle="miter"/>
          <v:path gradientshapeok="t" o:connecttype="rect"/>
        </v:shapetype>
        <v:shape style="position:absolute;margin-left:116.599998pt;margin-top:42.915649pt;width:362pt;height:11pt;mso-position-horizontal-relative:page;mso-position-vertical-relative:page;z-index:-251983872" type="#_x0000_t202" filled="false" stroked="false">
          <v:textbox inset="0,0,0,0">
            <w:txbxContent>
              <w:p>
                <w:pPr>
                  <w:spacing w:line="220" w:lineRule="exact" w:before="0"/>
                  <w:ind w:left="20" w:right="0" w:firstLine="0"/>
                  <w:jc w:val="left"/>
                  <w:rPr>
                    <w:sz w:val="18"/>
                  </w:rPr>
                </w:pPr>
                <w:r>
                  <w:rPr>
                    <w:sz w:val="18"/>
                  </w:rPr>
                  <w:t>精准扶贫中贫困户的精准识别问题研究——以宁夏回族自治区银川市滨河村的田野调查为例</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14"/>
      <w:numFmt w:val="decimal"/>
      <w:lvlText w:val="[%1]"/>
      <w:lvlJc w:val="left"/>
      <w:pPr>
        <w:ind w:left="101" w:hanging="420"/>
        <w:jc w:val="left"/>
      </w:pPr>
      <w:rPr>
        <w:rFonts w:hint="default" w:ascii="宋体" w:hAnsi="宋体" w:eastAsia="宋体" w:cs="宋体"/>
        <w:spacing w:val="-2"/>
        <w:w w:val="99"/>
        <w:sz w:val="19"/>
        <w:szCs w:val="19"/>
      </w:rPr>
    </w:lvl>
    <w:lvl w:ilvl="1">
      <w:start w:val="0"/>
      <w:numFmt w:val="bullet"/>
      <w:lvlText w:val="•"/>
      <w:lvlJc w:val="left"/>
      <w:pPr>
        <w:ind w:left="974" w:hanging="420"/>
      </w:pPr>
      <w:rPr>
        <w:rFonts w:hint="default"/>
      </w:rPr>
    </w:lvl>
    <w:lvl w:ilvl="2">
      <w:start w:val="0"/>
      <w:numFmt w:val="bullet"/>
      <w:lvlText w:val="•"/>
      <w:lvlJc w:val="left"/>
      <w:pPr>
        <w:ind w:left="1849" w:hanging="420"/>
      </w:pPr>
      <w:rPr>
        <w:rFonts w:hint="default"/>
      </w:rPr>
    </w:lvl>
    <w:lvl w:ilvl="3">
      <w:start w:val="0"/>
      <w:numFmt w:val="bullet"/>
      <w:lvlText w:val="•"/>
      <w:lvlJc w:val="left"/>
      <w:pPr>
        <w:ind w:left="2723" w:hanging="420"/>
      </w:pPr>
      <w:rPr>
        <w:rFonts w:hint="default"/>
      </w:rPr>
    </w:lvl>
    <w:lvl w:ilvl="4">
      <w:start w:val="0"/>
      <w:numFmt w:val="bullet"/>
      <w:lvlText w:val="•"/>
      <w:lvlJc w:val="left"/>
      <w:pPr>
        <w:ind w:left="3598" w:hanging="420"/>
      </w:pPr>
      <w:rPr>
        <w:rFonts w:hint="default"/>
      </w:rPr>
    </w:lvl>
    <w:lvl w:ilvl="5">
      <w:start w:val="0"/>
      <w:numFmt w:val="bullet"/>
      <w:lvlText w:val="•"/>
      <w:lvlJc w:val="left"/>
      <w:pPr>
        <w:ind w:left="4473" w:hanging="420"/>
      </w:pPr>
      <w:rPr>
        <w:rFonts w:hint="default"/>
      </w:rPr>
    </w:lvl>
    <w:lvl w:ilvl="6">
      <w:start w:val="0"/>
      <w:numFmt w:val="bullet"/>
      <w:lvlText w:val="•"/>
      <w:lvlJc w:val="left"/>
      <w:pPr>
        <w:ind w:left="5347" w:hanging="420"/>
      </w:pPr>
      <w:rPr>
        <w:rFonts w:hint="default"/>
      </w:rPr>
    </w:lvl>
    <w:lvl w:ilvl="7">
      <w:start w:val="0"/>
      <w:numFmt w:val="bullet"/>
      <w:lvlText w:val="•"/>
      <w:lvlJc w:val="left"/>
      <w:pPr>
        <w:ind w:left="6222" w:hanging="420"/>
      </w:pPr>
      <w:rPr>
        <w:rFonts w:hint="default"/>
      </w:rPr>
    </w:lvl>
    <w:lvl w:ilvl="8">
      <w:start w:val="0"/>
      <w:numFmt w:val="bullet"/>
      <w:lvlText w:val="•"/>
      <w:lvlJc w:val="left"/>
      <w:pPr>
        <w:ind w:left="7096" w:hanging="420"/>
      </w:pPr>
      <w:rPr>
        <w:rFonts w:hint="default"/>
      </w:rPr>
    </w:lvl>
  </w:abstractNum>
  <w:abstractNum w:abstractNumId="2">
    <w:multiLevelType w:val="hybridMultilevel"/>
    <w:lvl w:ilvl="0">
      <w:start w:val="7"/>
      <w:numFmt w:val="decimal"/>
      <w:lvlText w:val="[%1]"/>
      <w:lvlJc w:val="left"/>
      <w:pPr>
        <w:ind w:left="101" w:hanging="315"/>
        <w:jc w:val="left"/>
      </w:pPr>
      <w:rPr>
        <w:rFonts w:hint="default" w:ascii="宋体" w:hAnsi="宋体" w:eastAsia="宋体" w:cs="宋体"/>
        <w:spacing w:val="-2"/>
        <w:w w:val="99"/>
        <w:sz w:val="19"/>
        <w:szCs w:val="19"/>
      </w:rPr>
    </w:lvl>
    <w:lvl w:ilvl="1">
      <w:start w:val="0"/>
      <w:numFmt w:val="bullet"/>
      <w:lvlText w:val="•"/>
      <w:lvlJc w:val="left"/>
      <w:pPr>
        <w:ind w:left="974" w:hanging="315"/>
      </w:pPr>
      <w:rPr>
        <w:rFonts w:hint="default"/>
      </w:rPr>
    </w:lvl>
    <w:lvl w:ilvl="2">
      <w:start w:val="0"/>
      <w:numFmt w:val="bullet"/>
      <w:lvlText w:val="•"/>
      <w:lvlJc w:val="left"/>
      <w:pPr>
        <w:ind w:left="1849" w:hanging="315"/>
      </w:pPr>
      <w:rPr>
        <w:rFonts w:hint="default"/>
      </w:rPr>
    </w:lvl>
    <w:lvl w:ilvl="3">
      <w:start w:val="0"/>
      <w:numFmt w:val="bullet"/>
      <w:lvlText w:val="•"/>
      <w:lvlJc w:val="left"/>
      <w:pPr>
        <w:ind w:left="2723" w:hanging="315"/>
      </w:pPr>
      <w:rPr>
        <w:rFonts w:hint="default"/>
      </w:rPr>
    </w:lvl>
    <w:lvl w:ilvl="4">
      <w:start w:val="0"/>
      <w:numFmt w:val="bullet"/>
      <w:lvlText w:val="•"/>
      <w:lvlJc w:val="left"/>
      <w:pPr>
        <w:ind w:left="3598" w:hanging="315"/>
      </w:pPr>
      <w:rPr>
        <w:rFonts w:hint="default"/>
      </w:rPr>
    </w:lvl>
    <w:lvl w:ilvl="5">
      <w:start w:val="0"/>
      <w:numFmt w:val="bullet"/>
      <w:lvlText w:val="•"/>
      <w:lvlJc w:val="left"/>
      <w:pPr>
        <w:ind w:left="4473" w:hanging="315"/>
      </w:pPr>
      <w:rPr>
        <w:rFonts w:hint="default"/>
      </w:rPr>
    </w:lvl>
    <w:lvl w:ilvl="6">
      <w:start w:val="0"/>
      <w:numFmt w:val="bullet"/>
      <w:lvlText w:val="•"/>
      <w:lvlJc w:val="left"/>
      <w:pPr>
        <w:ind w:left="5347" w:hanging="315"/>
      </w:pPr>
      <w:rPr>
        <w:rFonts w:hint="default"/>
      </w:rPr>
    </w:lvl>
    <w:lvl w:ilvl="7">
      <w:start w:val="0"/>
      <w:numFmt w:val="bullet"/>
      <w:lvlText w:val="•"/>
      <w:lvlJc w:val="left"/>
      <w:pPr>
        <w:ind w:left="6222" w:hanging="315"/>
      </w:pPr>
      <w:rPr>
        <w:rFonts w:hint="default"/>
      </w:rPr>
    </w:lvl>
    <w:lvl w:ilvl="8">
      <w:start w:val="0"/>
      <w:numFmt w:val="bullet"/>
      <w:lvlText w:val="•"/>
      <w:lvlJc w:val="left"/>
      <w:pPr>
        <w:ind w:left="7096" w:hanging="315"/>
      </w:pPr>
      <w:rPr>
        <w:rFonts w:hint="default"/>
      </w:rPr>
    </w:lvl>
  </w:abstractNum>
  <w:abstractNum w:abstractNumId="1">
    <w:multiLevelType w:val="hybridMultilevel"/>
    <w:lvl w:ilvl="0">
      <w:start w:val="3"/>
      <w:numFmt w:val="decimal"/>
      <w:lvlText w:val="[%1]"/>
      <w:lvlJc w:val="left"/>
      <w:pPr>
        <w:ind w:left="836" w:hanging="315"/>
        <w:jc w:val="left"/>
      </w:pPr>
      <w:rPr>
        <w:rFonts w:hint="default" w:ascii="宋体" w:hAnsi="宋体" w:eastAsia="宋体" w:cs="宋体"/>
        <w:spacing w:val="-2"/>
        <w:w w:val="99"/>
        <w:sz w:val="19"/>
        <w:szCs w:val="19"/>
      </w:rPr>
    </w:lvl>
    <w:lvl w:ilvl="1">
      <w:start w:val="0"/>
      <w:numFmt w:val="bullet"/>
      <w:lvlText w:val="•"/>
      <w:lvlJc w:val="left"/>
      <w:pPr>
        <w:ind w:left="1640" w:hanging="315"/>
      </w:pPr>
      <w:rPr>
        <w:rFonts w:hint="default"/>
      </w:rPr>
    </w:lvl>
    <w:lvl w:ilvl="2">
      <w:start w:val="0"/>
      <w:numFmt w:val="bullet"/>
      <w:lvlText w:val="•"/>
      <w:lvlJc w:val="left"/>
      <w:pPr>
        <w:ind w:left="2441" w:hanging="315"/>
      </w:pPr>
      <w:rPr>
        <w:rFonts w:hint="default"/>
      </w:rPr>
    </w:lvl>
    <w:lvl w:ilvl="3">
      <w:start w:val="0"/>
      <w:numFmt w:val="bullet"/>
      <w:lvlText w:val="•"/>
      <w:lvlJc w:val="left"/>
      <w:pPr>
        <w:ind w:left="3241" w:hanging="315"/>
      </w:pPr>
      <w:rPr>
        <w:rFonts w:hint="default"/>
      </w:rPr>
    </w:lvl>
    <w:lvl w:ilvl="4">
      <w:start w:val="0"/>
      <w:numFmt w:val="bullet"/>
      <w:lvlText w:val="•"/>
      <w:lvlJc w:val="left"/>
      <w:pPr>
        <w:ind w:left="4042" w:hanging="315"/>
      </w:pPr>
      <w:rPr>
        <w:rFonts w:hint="default"/>
      </w:rPr>
    </w:lvl>
    <w:lvl w:ilvl="5">
      <w:start w:val="0"/>
      <w:numFmt w:val="bullet"/>
      <w:lvlText w:val="•"/>
      <w:lvlJc w:val="left"/>
      <w:pPr>
        <w:ind w:left="4843" w:hanging="315"/>
      </w:pPr>
      <w:rPr>
        <w:rFonts w:hint="default"/>
      </w:rPr>
    </w:lvl>
    <w:lvl w:ilvl="6">
      <w:start w:val="0"/>
      <w:numFmt w:val="bullet"/>
      <w:lvlText w:val="•"/>
      <w:lvlJc w:val="left"/>
      <w:pPr>
        <w:ind w:left="5643" w:hanging="315"/>
      </w:pPr>
      <w:rPr>
        <w:rFonts w:hint="default"/>
      </w:rPr>
    </w:lvl>
    <w:lvl w:ilvl="7">
      <w:start w:val="0"/>
      <w:numFmt w:val="bullet"/>
      <w:lvlText w:val="•"/>
      <w:lvlJc w:val="left"/>
      <w:pPr>
        <w:ind w:left="6444" w:hanging="315"/>
      </w:pPr>
      <w:rPr>
        <w:rFonts w:hint="default"/>
      </w:rPr>
    </w:lvl>
    <w:lvl w:ilvl="8">
      <w:start w:val="0"/>
      <w:numFmt w:val="bullet"/>
      <w:lvlText w:val="•"/>
      <w:lvlJc w:val="left"/>
      <w:pPr>
        <w:ind w:left="7244" w:hanging="315"/>
      </w:pPr>
      <w:rPr>
        <w:rFonts w:hint="default"/>
      </w:rPr>
    </w:lvl>
  </w:abstractNum>
  <w:abstractNum w:abstractNumId="0">
    <w:multiLevelType w:val="hybridMultilevel"/>
    <w:lvl w:ilvl="0">
      <w:start w:val="1"/>
      <w:numFmt w:val="decimal"/>
      <w:lvlText w:val="%1."/>
      <w:lvlJc w:val="left"/>
      <w:pPr>
        <w:ind w:left="900" w:hanging="320"/>
        <w:jc w:val="left"/>
      </w:pPr>
      <w:rPr>
        <w:rFonts w:hint="default" w:ascii="Arial" w:hAnsi="Arial" w:eastAsia="Arial" w:cs="Arial"/>
        <w:b/>
        <w:bCs/>
        <w:spacing w:val="-16"/>
        <w:w w:val="99"/>
        <w:sz w:val="24"/>
        <w:szCs w:val="24"/>
      </w:rPr>
    </w:lvl>
    <w:lvl w:ilvl="1">
      <w:start w:val="1"/>
      <w:numFmt w:val="decimal"/>
      <w:lvlText w:val="%1.%2"/>
      <w:lvlJc w:val="left"/>
      <w:pPr>
        <w:ind w:left="1004" w:hanging="423"/>
        <w:jc w:val="left"/>
      </w:pPr>
      <w:rPr>
        <w:rFonts w:hint="default" w:ascii="Calibri" w:hAnsi="Calibri" w:eastAsia="Calibri" w:cs="Calibri"/>
        <w:spacing w:val="-1"/>
        <w:w w:val="100"/>
        <w:sz w:val="24"/>
        <w:szCs w:val="24"/>
      </w:rPr>
    </w:lvl>
    <w:lvl w:ilvl="2">
      <w:start w:val="0"/>
      <w:numFmt w:val="bullet"/>
      <w:lvlText w:val="•"/>
      <w:lvlJc w:val="left"/>
      <w:pPr>
        <w:ind w:left="1871" w:hanging="423"/>
      </w:pPr>
      <w:rPr>
        <w:rFonts w:hint="default"/>
      </w:rPr>
    </w:lvl>
    <w:lvl w:ilvl="3">
      <w:start w:val="0"/>
      <w:numFmt w:val="bullet"/>
      <w:lvlText w:val="•"/>
      <w:lvlJc w:val="left"/>
      <w:pPr>
        <w:ind w:left="2743" w:hanging="423"/>
      </w:pPr>
      <w:rPr>
        <w:rFonts w:hint="default"/>
      </w:rPr>
    </w:lvl>
    <w:lvl w:ilvl="4">
      <w:start w:val="0"/>
      <w:numFmt w:val="bullet"/>
      <w:lvlText w:val="•"/>
      <w:lvlJc w:val="left"/>
      <w:pPr>
        <w:ind w:left="3615" w:hanging="423"/>
      </w:pPr>
      <w:rPr>
        <w:rFonts w:hint="default"/>
      </w:rPr>
    </w:lvl>
    <w:lvl w:ilvl="5">
      <w:start w:val="0"/>
      <w:numFmt w:val="bullet"/>
      <w:lvlText w:val="•"/>
      <w:lvlJc w:val="left"/>
      <w:pPr>
        <w:ind w:left="4487" w:hanging="423"/>
      </w:pPr>
      <w:rPr>
        <w:rFonts w:hint="default"/>
      </w:rPr>
    </w:lvl>
    <w:lvl w:ilvl="6">
      <w:start w:val="0"/>
      <w:numFmt w:val="bullet"/>
      <w:lvlText w:val="•"/>
      <w:lvlJc w:val="left"/>
      <w:pPr>
        <w:ind w:left="5358" w:hanging="423"/>
      </w:pPr>
      <w:rPr>
        <w:rFonts w:hint="default"/>
      </w:rPr>
    </w:lvl>
    <w:lvl w:ilvl="7">
      <w:start w:val="0"/>
      <w:numFmt w:val="bullet"/>
      <w:lvlText w:val="•"/>
      <w:lvlJc w:val="left"/>
      <w:pPr>
        <w:ind w:left="6230" w:hanging="423"/>
      </w:pPr>
      <w:rPr>
        <w:rFonts w:hint="default"/>
      </w:rPr>
    </w:lvl>
    <w:lvl w:ilvl="8">
      <w:start w:val="0"/>
      <w:numFmt w:val="bullet"/>
      <w:lvlText w:val="•"/>
      <w:lvlJc w:val="left"/>
      <w:pPr>
        <w:ind w:left="7102" w:hanging="423"/>
      </w:pPr>
      <w:rPr>
        <w:rFonts w:hint="default"/>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宋体" w:hAnsi="宋体" w:eastAsia="宋体" w:cs="宋体"/>
    </w:rPr>
  </w:style>
  <w:style w:styleId="BodyText" w:type="paragraph">
    <w:name w:val="Body Text"/>
    <w:basedOn w:val="Normal"/>
    <w:uiPriority w:val="1"/>
    <w:qFormat/>
    <w:pPr>
      <w:ind w:left="101"/>
    </w:pPr>
    <w:rPr>
      <w:rFonts w:ascii="宋体" w:hAnsi="宋体" w:eastAsia="宋体" w:cs="宋体"/>
      <w:sz w:val="24"/>
      <w:szCs w:val="24"/>
    </w:rPr>
  </w:style>
  <w:style w:styleId="Heading1" w:type="paragraph">
    <w:name w:val="Heading 1"/>
    <w:basedOn w:val="Normal"/>
    <w:uiPriority w:val="1"/>
    <w:qFormat/>
    <w:pPr>
      <w:spacing w:before="140"/>
      <w:ind w:left="900" w:hanging="320"/>
      <w:outlineLvl w:val="1"/>
    </w:pPr>
    <w:rPr>
      <w:rFonts w:ascii="宋体" w:hAnsi="宋体" w:eastAsia="宋体" w:cs="宋体"/>
      <w:b/>
      <w:bCs/>
      <w:sz w:val="24"/>
      <w:szCs w:val="24"/>
    </w:rPr>
  </w:style>
  <w:style w:styleId="ListParagraph" w:type="paragraph">
    <w:name w:val="List Paragraph"/>
    <w:basedOn w:val="Normal"/>
    <w:uiPriority w:val="1"/>
    <w:qFormat/>
    <w:pPr>
      <w:ind w:left="101" w:firstLine="420"/>
    </w:pPr>
    <w:rPr>
      <w:rFonts w:ascii="宋体" w:hAnsi="宋体" w:eastAsia="宋体" w:cs="宋体"/>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dc:title>国家精准扶贫政策执行过程中精准识别问题研究</dc:title>
  <dcterms:created xsi:type="dcterms:W3CDTF">2023-11-02T08:17:24Z</dcterms:created>
  <dcterms:modified xsi:type="dcterms:W3CDTF">2023-11-02T08:17:24Z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2018-02-24T00:00:00Z</vt:filetime>
  </property>
  <property fmtid="{D5CDD505-2E9C-101B-9397-08002B2CF9AE}" pid="3" name="Creator">
    <vt:lpwstr>WPS Office</vt:lpwstr>
  </property>
  <property fmtid="{D5CDD505-2E9C-101B-9397-08002B2CF9AE}" pid="4" name="LastSaved">
    <vt:filetime>2023-11-02T00:00:00Z</vt:filetime>
  </property>
</Properties>
</file>