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230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561"/>
        <w:jc w:val="center"/>
        <w:textAlignment w:val="center"/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西昌学院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关于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202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6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年度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四川省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科技计划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  <w:t>第二批软科学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项目申报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的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  <w:t>通知</w:t>
      </w:r>
    </w:p>
    <w:p w14:paraId="6871502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right="0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各二级单位：</w:t>
      </w:r>
    </w:p>
    <w:p w14:paraId="24EA9E95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四川省科技厅发布的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《四川省科学技术厅关于发布2026年度第二批软科学项目申报指南的通知》要求，现将我校关于做好202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年度省级科技计划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eastAsia="zh-CN"/>
        </w:rPr>
        <w:t>第二批软科学项目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申报工作有关事项通知如下：</w:t>
      </w:r>
    </w:p>
    <w:p w14:paraId="7FBE8C0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  <w:t>我校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</w:rPr>
        <w:t>截止时间</w:t>
      </w:r>
      <w:bookmarkStart w:id="0" w:name="_GoBack"/>
      <w:bookmarkEnd w:id="0"/>
    </w:p>
    <w:p w14:paraId="0D29C27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leftChars="0" w:right="0" w:rightChars="0" w:firstLine="482" w:firstLineChars="200"/>
        <w:textAlignment w:val="center"/>
        <w:rPr>
          <w:rFonts w:hint="default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shd w:val="clear" w:fill="FFFFFF"/>
          <w:lang w:val="en-US" w:eastAsia="zh-CN"/>
        </w:rPr>
        <w:t>2026年06月23日11:00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。</w:t>
      </w:r>
    </w:p>
    <w:p w14:paraId="554C7A66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二、申报流程：</w:t>
      </w:r>
    </w:p>
    <w:p w14:paraId="6054BB3F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1.务必认真阅读申报指南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指南查看路径：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eastAsia="zh-CN"/>
        </w:rPr>
        <w:t>项目负责人登录四川省科技管理信息系统，在“文档下载”—“指南查看”中查看）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，按照四川省科技厅的申报通知和申报指南在四川省科技厅管理系统（http://202.61.89.120/）进行申报，没有账号的申报人根据提示进行账号注册，注册后请联系科技处项目科张文锋18108216877进行网上审核。</w:t>
      </w:r>
    </w:p>
    <w:p w14:paraId="1880E86A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2.请各申报老师务必在截止时间以前在科技厅项目管理系统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提交申报材料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。项目申报时暂不提交项目申报书纸件，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但所有签字盖章页（含联合申报协议）须签字盖章后扫描上传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。请申报老师于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2026年06月22日上午11:00前将申报书1份，联合申报项目另附合作单位已签章的合作协议1份（内容自拟，合作单位不止一家的，请签署多方协议，不受理甲方分别合作单位签署的合作协议）报送至科技处4-21办公室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，科技处集中办理后取回。请各申请老师于2026年06月23日前，将项目申报信息登记至学校科研管理系统“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fill="FFFFFF"/>
          <w:lang w:val="en-US" w:eastAsia="zh-CN"/>
        </w:rPr>
        <w:t>2026年四川省科技计划项目（四川省自然科学基金）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”申报计划中。</w:t>
      </w:r>
    </w:p>
    <w:p w14:paraId="0520C1E9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三、申请人限项要求：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同一年度，同一项目申报人新申报项目总数不得超过2个，其中：作为项目负责人牵头申报2026年度项目限1项。即同一申报年度，各申报人新主持申报+新参与申报合计限2项。各项目申请人务必征得参与人同意，项目申请人和参与人均可注册账号后登录四川省科技管理信息系统（网址：http://202.61.89.120/），通过“项目申报-项目申报管理-参与项目查询”路径查看已申请/参与项目。</w:t>
      </w:r>
    </w:p>
    <w:p w14:paraId="687DB9C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before="0" w:beforeAutospacing="0" w:after="0" w:afterAutospacing="0" w:line="360" w:lineRule="auto"/>
        <w:ind w:right="0" w:rightChars="0" w:firstLine="480" w:firstLineChars="200"/>
        <w:textAlignment w:val="center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四、请各二级学院科研秘书务必转发到全体教师（合双肩挑人员），凡因二级学院转发不到位导致教师漏报的，由该二级学院有关人员承担相应责任。</w:t>
      </w:r>
    </w:p>
    <w:p w14:paraId="372CC19B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default" w:asciiTheme="minorEastAsia" w:hAnsiTheme="minorEastAsia" w:eastAsiaTheme="minorEastAsia" w:cstheme="minorEastAsia"/>
          <w:b/>
          <w:bCs/>
          <w:color w:val="C0000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五、未尽事宜，详见科技厅公告。如有疑问，请咨询科技处张文锋18108216877或科技厅相关工作人员。</w:t>
      </w:r>
      <w:r>
        <w:rPr>
          <w:rFonts w:hint="eastAsia" w:asciiTheme="minorEastAsia" w:hAnsiTheme="minorEastAsia" w:eastAsiaTheme="minorEastAsia" w:cstheme="minorEastAsia"/>
          <w:b/>
          <w:bCs/>
          <w:color w:val="C00000"/>
          <w:sz w:val="24"/>
          <w:szCs w:val="24"/>
          <w:shd w:val="clear" w:fill="FFFFFF"/>
          <w:lang w:val="en-US" w:eastAsia="zh-CN"/>
        </w:rPr>
        <w:t>逾期申报，不予受理。</w:t>
      </w:r>
    </w:p>
    <w:p w14:paraId="0D88A593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fill="FFFFFF"/>
        </w:rPr>
        <w:t> </w:t>
      </w:r>
    </w:p>
    <w:p w14:paraId="778F6521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jc w:val="righ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科技处</w:t>
      </w:r>
    </w:p>
    <w:p w14:paraId="7BBF1FBD">
      <w:pPr>
        <w:pStyle w:val="2"/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0" w:firstLine="480"/>
        <w:jc w:val="right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fill="FFFFFF"/>
        </w:rPr>
        <w:t>日</w:t>
      </w:r>
    </w:p>
    <w:p w14:paraId="389BA3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D8E87"/>
    <w:multiLevelType w:val="singleLevel"/>
    <w:tmpl w:val="B4DD8E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E1YzRmNzVhYzczNDIzMTk0MWY0ZTk2ZTdjOWQifQ=="/>
  </w:docVars>
  <w:rsids>
    <w:rsidRoot w:val="48DB71E6"/>
    <w:rsid w:val="1DA60B77"/>
    <w:rsid w:val="2017782A"/>
    <w:rsid w:val="2DB43953"/>
    <w:rsid w:val="41E64BBD"/>
    <w:rsid w:val="43B027C3"/>
    <w:rsid w:val="48DB71E6"/>
    <w:rsid w:val="51A579AD"/>
    <w:rsid w:val="5C6C0A4C"/>
    <w:rsid w:val="5E62167B"/>
    <w:rsid w:val="63E96B60"/>
    <w:rsid w:val="6CCD6F48"/>
    <w:rsid w:val="70E54C55"/>
    <w:rsid w:val="77F32441"/>
    <w:rsid w:val="789254BD"/>
    <w:rsid w:val="7A985422"/>
    <w:rsid w:val="7FA3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7">
    <w:name w:val="Hyperlink"/>
    <w:basedOn w:val="4"/>
    <w:qFormat/>
    <w:uiPriority w:val="0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customStyle="1" w:styleId="8">
    <w:name w:val="w32"/>
    <w:basedOn w:val="4"/>
    <w:qFormat/>
    <w:uiPriority w:val="0"/>
  </w:style>
  <w:style w:type="character" w:customStyle="1" w:styleId="9">
    <w:name w:val="common_over_page_btn2"/>
    <w:basedOn w:val="4"/>
    <w:qFormat/>
    <w:uiPriority w:val="0"/>
  </w:style>
  <w:style w:type="character" w:customStyle="1" w:styleId="10">
    <w:name w:val="active8"/>
    <w:basedOn w:val="4"/>
    <w:qFormat/>
    <w:uiPriority w:val="0"/>
    <w:rPr>
      <w:color w:val="00FF00"/>
      <w:shd w:val="clear" w:fill="111111"/>
    </w:rPr>
  </w:style>
  <w:style w:type="character" w:customStyle="1" w:styleId="11">
    <w:name w:val="button2"/>
    <w:basedOn w:val="4"/>
    <w:qFormat/>
    <w:uiPriority w:val="0"/>
  </w:style>
  <w:style w:type="character" w:customStyle="1" w:styleId="12">
    <w:name w:val="drapbtn"/>
    <w:basedOn w:val="4"/>
    <w:qFormat/>
    <w:uiPriority w:val="0"/>
  </w:style>
  <w:style w:type="character" w:customStyle="1" w:styleId="13">
    <w:name w:val="ico16"/>
    <w:basedOn w:val="4"/>
    <w:qFormat/>
    <w:uiPriority w:val="0"/>
  </w:style>
  <w:style w:type="character" w:customStyle="1" w:styleId="14">
    <w:name w:val="ico161"/>
    <w:basedOn w:val="4"/>
    <w:qFormat/>
    <w:uiPriority w:val="0"/>
  </w:style>
  <w:style w:type="character" w:customStyle="1" w:styleId="15">
    <w:name w:val="cdropleft"/>
    <w:basedOn w:val="4"/>
    <w:qFormat/>
    <w:uiPriority w:val="0"/>
  </w:style>
  <w:style w:type="character" w:customStyle="1" w:styleId="16">
    <w:name w:val="pagechatarealistclose_box"/>
    <w:basedOn w:val="4"/>
    <w:qFormat/>
    <w:uiPriority w:val="0"/>
  </w:style>
  <w:style w:type="character" w:customStyle="1" w:styleId="17">
    <w:name w:val="pagechatarealistclose_box1"/>
    <w:basedOn w:val="4"/>
    <w:qFormat/>
    <w:uiPriority w:val="0"/>
  </w:style>
  <w:style w:type="character" w:customStyle="1" w:styleId="18">
    <w:name w:val="tmpztreemove_arrow"/>
    <w:basedOn w:val="4"/>
    <w:qFormat/>
    <w:uiPriority w:val="0"/>
  </w:style>
  <w:style w:type="character" w:customStyle="1" w:styleId="19">
    <w:name w:val="hilite6"/>
    <w:basedOn w:val="4"/>
    <w:qFormat/>
    <w:uiPriority w:val="0"/>
    <w:rPr>
      <w:color w:val="FFFFFF"/>
      <w:shd w:val="clear" w:fill="666677"/>
    </w:rPr>
  </w:style>
  <w:style w:type="character" w:customStyle="1" w:styleId="20">
    <w:name w:val="cy"/>
    <w:basedOn w:val="4"/>
    <w:qFormat/>
    <w:uiPriority w:val="0"/>
  </w:style>
  <w:style w:type="character" w:customStyle="1" w:styleId="21">
    <w:name w:val="cdroprigh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938</Characters>
  <Lines>0</Lines>
  <Paragraphs>0</Paragraphs>
  <TotalTime>6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2021-07-18T12:51:00Z</dcterms:created>
  <dc:creator>寒秋</dc:creator>
  <cp:lastModifiedBy>Administrator</cp:lastModifiedBy>
  <dcterms:modified xsi:type="dcterms:W3CDTF">2026-06-15T07:17:26Z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9A8A4D266C484D2290812913318DF5AA</vt:lpwstr>
  </property>
  <property fmtid="{D5CDD505-2E9C-101B-9397-08002B2CF9AE}" pid="4" name="KSOTemplateDocerSaveRecord">
    <vt:lpwstr>eyJoZGlkIjoiZTM3ODE1YzRmNzVhYzczNDIzMTk0MWY0ZTk2ZTdjOWQiLCJ1c2VySWQiOiIyNTY2MDE1MjgifQ==</vt:lpwstr>
  </property>
</Properties>
</file>