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68C691">
      <w:pPr>
        <w:spacing w:line="360" w:lineRule="auto"/>
        <w:ind w:firstLine="420" w:firstLineChars="200"/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-913765</wp:posOffset>
                </wp:positionV>
                <wp:extent cx="10805160" cy="9820910"/>
                <wp:effectExtent l="3175" t="3810" r="12065" b="5080"/>
                <wp:wrapNone/>
                <wp:docPr id="55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5160" cy="9820910"/>
                          <a:chOff x="0" y="0"/>
                          <a:chExt cx="8360458" cy="9820610"/>
                        </a:xfrm>
                        <a:effectLst/>
                      </wpg:grpSpPr>
                      <wpg:grpSp>
                        <wpg:cNvPr id="52" name="组合 52"/>
                        <wpg:cNvGrpSpPr/>
                        <wpg:grpSpPr>
                          <a:xfrm>
                            <a:off x="0" y="0"/>
                            <a:ext cx="5650865" cy="4827905"/>
                            <a:chOff x="15" y="15"/>
                            <a:chExt cx="8918" cy="7619"/>
                          </a:xfrm>
                          <a:effectLst/>
                        </wpg:grpSpPr>
                        <wps:wsp>
                          <wps:cNvPr id="53" name="AutoShap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" y="15"/>
                              <a:ext cx="7512" cy="738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A7BFDE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54" name="Oval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7" y="5418"/>
                              <a:ext cx="2216" cy="2216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4F81BD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4F81BD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4F81BD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path path="circle">
                                <a:fillToRect t="100000" r="100000"/>
                              </a:path>
                            </a:gradFill>
                            <a:ln w="9525">
                              <a:noFill/>
                            </a:ln>
                            <a:effectLst/>
                            <a:scene3d>
                              <a:camera prst="perspectiveHeroicExtremeLeftFacing"/>
                              <a:lightRig rig="twoPt" dir="t">
                                <a:rot lat="0" lon="0" rev="600000"/>
                              </a:lightRig>
                            </a:scene3d>
                            <a:sp3d>
                              <a:bevelT w="190500" h="190500" prst="riblet"/>
                              <a:bevelB w="190500" h="190500" prst="artDeco"/>
                            </a:sp3d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组合 46"/>
                        <wpg:cNvGrpSpPr/>
                        <wpg:grpSpPr>
                          <a:xfrm>
                            <a:off x="4528868" y="612475"/>
                            <a:ext cx="3831590" cy="9208135"/>
                            <a:chOff x="117230" y="0"/>
                            <a:chExt cx="3833446" cy="9205546"/>
                          </a:xfrm>
                          <a:effectLst/>
                        </wpg:grpSpPr>
                        <wps:wsp>
                          <wps:cNvPr id="47" name="AutoShape 1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85750" y="0"/>
                              <a:ext cx="2732405" cy="63754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A7BFDE"/>
                              </a:solidFill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48" name="Oval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230" y="5372100"/>
                              <a:ext cx="3833446" cy="3833446"/>
                            </a:xfrm>
                            <a:prstGeom prst="ellipse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B0CFFB"/>
                                </a:gs>
                                <a:gs pos="50000">
                                  <a:srgbClr val="CEE0FC"/>
                                </a:gs>
                                <a:gs pos="100000">
                                  <a:srgbClr val="E6EFFD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-90pt;margin-top:-71.95pt;height:773.3pt;width:850.8pt;z-index:251659264;mso-width-relative:page;mso-height-relative:page;" coordsize="8360458,9820610" o:gfxdata="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">
                <o:lock v:ext="edit" aspectratio="f"/>
                <v:group id="_x0000_s1026" o:spid="_x0000_s1026" o:spt="203" style="position:absolute;left:0;top:0;height:4827905;width:5650865;" coordorigin="15,15" coordsize="8918,7619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AutoShape 30" o:spid="_x0000_s1026" o:spt="32" type="#_x0000_t32" style="position:absolute;left:15;top:15;height:7386;width:7512;" filled="f" stroked="t" coordsize="21600,21600" o:gfxdata="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YFRe/&#10;AAAA2wAAAA8AAAAAAAAAAQAgAAAAIgAAAGRycy9kb3ducmV2LnhtbFBLAQIUABQAAAAIAIdO4kAz&#10;LwWeOwAAADkAAAAQAAAAAAAAAAEAIAAAAA4BAABkcnMvc2hhcGV4bWwueG1sUEsFBgAAAAAGAAYA&#10;WwEAALgDAAAAAA==&#10;">
                    <v:fill on="f" focussize="0,0"/>
                    <v:stroke color="#A7BFDE" joinstyle="round"/>
                    <v:imagedata o:title=""/>
                    <o:lock v:ext="edit" aspectratio="f"/>
                  </v:shape>
                  <v:shape id="Oval 32" o:spid="_x0000_s1026" o:spt="3" type="#_x0000_t3" style="position:absolute;left:6717;top:5418;height:2216;width:2216;" fillcolor="#9AB5E4" filled="t" stroked="f" coordsize="21600,21600" o:gfxdata="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mES7r4A&#10;AADbAAAADwAAAAAAAAABACAAAAAiAAAAZHJzL2Rvd25yZXYueG1sUEsBAhQAFAAAAAgAh07iQDMv&#10;BZ47AAAAOQAAABAAAAAAAAAAAQAgAAAADQEAAGRycy9zaGFwZXhtbC54bWxQSwUGAAAAAAYABgBb&#10;AQAAtwMAAAAA&#10;">
                    <v:fill type="gradientRadial" on="t" color2="#E1E8F5" colors="0f #9AB5E4;32768f #C2D1ED;65536f #E1E8F5" focus="100%" focussize="0f,0f" focusposition="0f,65536f" rotate="t">
                      <o:fill type="gradientRadial" v:ext="backwardCompatible"/>
                    </v:fill>
                    <v:stroke on="f"/>
                    <v:imagedata o:title=""/>
                    <o:lock v:ext="edit" aspectratio="f"/>
                  </v:shape>
                </v:group>
                <v:group id="_x0000_s1026" o:spid="_x0000_s1026" o:spt="203" style="position:absolute;left:4528868;top:612475;height:9208135;width:3831590;" coordorigin="117230,0" coordsize="3833446,9205546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AutoShape 19" o:spid="_x0000_s1026" o:spt="32" type="#_x0000_t32" style="position:absolute;left:285750;top:0;flip:x;height:6375400;width:2732405;" filled="f" stroked="t" coordsize="21600,21600" o:gfxdata="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9oI7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A7BFDE" joinstyle="round"/>
                    <v:imagedata o:title=""/>
                    <o:lock v:ext="edit" aspectratio="f"/>
                  </v:shape>
                  <v:shape id="Oval 15" o:spid="_x0000_s1026" o:spt="3" type="#_x0000_t3" style="position:absolute;left:117230;top:5372100;height:3833446;width:3833446;v-text-anchor:middle;" fillcolor="#B0CFFB" filled="t" stroked="f" coordsize="21600,21600" o:gfxdata="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GrpsugAAANsA&#10;AAAPAAAAAAAAAAEAIAAAACIAAABkcnMvZG93bnJldi54bWxQSwECFAAUAAAACACHTuJAMy8FnjsA&#10;AAA5AAAAEAAAAAAAAAABACAAAAAJAQAAZHJzL3NoYXBleG1sLnhtbFBLBQYAAAAABgAGAFsBAACz&#10;AwAAAAA=&#10;">
                    <v:fill type="gradientRadial" on="t" color2="#E6EFFD" colors="0f #B0CFFB;32768f #CEE0FC;65536f #E6EFFD" focus="100%" focussize="0f,0f" focusposition="32768f,32768f" rotate="t">
                      <o:fill type="gradientRadial" v:ext="backwardCompatible"/>
                    </v:fill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2350135</wp:posOffset>
                </wp:positionH>
                <wp:positionV relativeFrom="page">
                  <wp:posOffset>-859155</wp:posOffset>
                </wp:positionV>
                <wp:extent cx="3648710" cy="2880360"/>
                <wp:effectExtent l="0" t="0" r="8890" b="0"/>
                <wp:wrapNone/>
                <wp:docPr id="49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710" cy="2880360"/>
                          <a:chOff x="4136" y="15"/>
                          <a:chExt cx="5762" cy="4545"/>
                        </a:xfrm>
                        <a:effectLst/>
                      </wpg:grpSpPr>
                      <wps:wsp>
                        <wps:cNvPr id="50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4136" y="15"/>
                            <a:ext cx="3058" cy="38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A7BFDE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1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5782" y="444"/>
                            <a:ext cx="4116" cy="4116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9AB5E4"/>
                              </a:gs>
                              <a:gs pos="50000">
                                <a:srgbClr val="C2D1ED"/>
                              </a:gs>
                              <a:gs pos="100000">
                                <a:srgbClr val="E1E8F5"/>
                              </a:gs>
                            </a:gsLst>
                            <a:path path="shape">
                              <a:fillToRect t="100000" r="100000"/>
                            </a:path>
                          </a:gradFill>
                          <a:ln>
                            <a:noFill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185.05pt;margin-top:-67.65pt;height:226.8pt;width:287.3pt;mso-position-horizontal-relative:page;mso-position-vertical-relative:page;z-index:251659264;mso-width-relative:page;mso-height-relative:page;" coordorigin="4136,15" coordsize="5762,4545" o:allowincell="f" o:gfxdata="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">
                <o:lock v:ext="edit" aspectratio="f"/>
                <v:shape id="AutoShape 25" o:spid="_x0000_s1026" o:spt="32" type="#_x0000_t32" style="position:absolute;left:4136;top:15;height:3855;width:3058;" filled="f" stroked="t" coordsize="21600,21600" o:gfxdata="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8qLYLsAAADb&#10;AAAADwAAAAAAAAABACAAAAAiAAAAZHJzL2Rvd25yZXYueG1sUEsBAhQAFAAAAAgAh07iQDMvBZ47&#10;AAAAOQAAABAAAAAAAAAAAQAgAAAACgEAAGRycy9zaGFwZXhtbC54bWxQSwUGAAAAAAYABgBbAQAA&#10;tAMAAAAA&#10;">
                  <v:fill on="f" focussize="0,0"/>
                  <v:stroke color="#A7BFDE" joinstyle="round"/>
                  <v:imagedata o:title=""/>
                  <o:lock v:ext="edit" aspectratio="f"/>
                </v:shape>
                <v:shape id="Oval 26" o:spid="_x0000_s1026" o:spt="3" type="#_x0000_t3" style="position:absolute;left:5782;top:444;height:4116;width:4116;" fillcolor="#9AB5E4" filled="t" stroked="f" coordsize="21600,21600" o:gfxdata="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FrF2&#10;wAAAANsAAAAPAAAAAAAAAAEAIAAAACIAAABkcnMvZG93bnJldi54bWxQSwECFAAUAAAACACHTuJA&#10;My8FnjsAAAA5AAAAEAAAAAAAAAABACAAAAAPAQAAZHJzL3NoYXBleG1sLnhtbFBLBQYAAAAABgAG&#10;AFsBAAC5AwAAAAA=&#10;">
                  <v:fill type="gradientRadial" on="t" color2="#E1E8F5" colors="0f #9AB5E4;32768f #C2D1ED;65536f #E1E8F5" focus="100%" focussize="0f,0f" focusposition="0f,65536f" rotate="t">
                    <o:fill type="gradientRadial" v:ext="backwardCompatible"/>
                  </v:fill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309685F6">
      <w:pPr>
        <w:spacing w:line="360" w:lineRule="auto"/>
        <w:ind w:firstLine="420" w:firstLineChars="200"/>
      </w:pPr>
    </w:p>
    <w:p w14:paraId="199E0DAE">
      <w:pPr>
        <w:spacing w:line="360" w:lineRule="auto"/>
        <w:ind w:firstLine="420" w:firstLineChars="200"/>
      </w:pPr>
    </w:p>
    <w:p w14:paraId="5F7F817C">
      <w:pPr>
        <w:spacing w:line="360" w:lineRule="auto"/>
        <w:ind w:firstLine="420" w:firstLineChars="200"/>
      </w:pPr>
    </w:p>
    <w:p w14:paraId="39975182">
      <w:pPr>
        <w:spacing w:line="360" w:lineRule="auto"/>
        <w:ind w:firstLine="420" w:firstLineChars="200"/>
      </w:pPr>
    </w:p>
    <w:p w14:paraId="7D1EAB6F">
      <w:pPr>
        <w:spacing w:line="360" w:lineRule="auto"/>
        <w:ind w:firstLine="420" w:firstLineChars="200"/>
      </w:pPr>
    </w:p>
    <w:tbl>
      <w:tblPr>
        <w:tblStyle w:val="10"/>
        <w:tblpPr w:leftFromText="187" w:rightFromText="187" w:horzAnchor="margin" w:tblpYSpec="bottom"/>
        <w:tblW w:w="5113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13"/>
      </w:tblGrid>
      <w:tr w14:paraId="50DF8E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3" w:type="dxa"/>
          </w:tcPr>
          <w:p w14:paraId="1CA3BEE8">
            <w:pPr>
              <w:spacing w:line="360" w:lineRule="auto"/>
              <w:ind w:firstLine="640" w:firstLineChars="200"/>
              <w:rPr>
                <w:rFonts w:ascii="Cambria" w:hAnsi="Cambria"/>
                <w:b/>
                <w:bCs/>
                <w:color w:val="365F91"/>
                <w:sz w:val="48"/>
                <w:szCs w:val="48"/>
              </w:rPr>
            </w:pPr>
            <w:r>
              <w:rPr>
                <w:rFonts w:hint="eastAsia" w:ascii="Cambria" w:hAnsi="Cambria"/>
                <w:b/>
                <w:bCs/>
                <w:kern w:val="28"/>
                <w:sz w:val="32"/>
              </w:rPr>
              <w:t>大学生创新创业训练管理系统</w:t>
            </w:r>
          </w:p>
        </w:tc>
      </w:tr>
      <w:tr w14:paraId="19452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113" w:type="dxa"/>
          </w:tcPr>
          <w:p w14:paraId="56C4355E">
            <w:pPr>
              <w:rPr>
                <w:rFonts w:hint="default" w:eastAsiaTheme="minorEastAsia"/>
                <w:color w:val="4A442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color w:val="4A442A"/>
                <w:sz w:val="28"/>
                <w:szCs w:val="28"/>
                <w:lang w:val="en-US" w:eastAsia="zh-CN"/>
              </w:rPr>
              <w:t xml:space="preserve">                  </w:t>
            </w:r>
            <w:r>
              <w:rPr>
                <w:rFonts w:hint="eastAsia" w:ascii="黑体" w:hAnsi="黑体" w:eastAsia="黑体"/>
                <w:sz w:val="28"/>
                <w:szCs w:val="28"/>
              </w:rPr>
              <w:t>——</w:t>
            </w:r>
            <w:r>
              <w:rPr>
                <w:rFonts w:hint="eastAsia" w:ascii="黑体" w:hAnsi="黑体" w:eastAsia="黑体"/>
                <w:sz w:val="28"/>
                <w:szCs w:val="28"/>
                <w:lang w:val="en-US" w:eastAsia="zh-CN"/>
              </w:rPr>
              <w:t>指导教师</w:t>
            </w:r>
            <w:r>
              <w:rPr>
                <w:rFonts w:hint="eastAsia" w:ascii="黑体" w:hAnsi="黑体" w:eastAsia="黑体"/>
                <w:sz w:val="28"/>
                <w:szCs w:val="28"/>
              </w:rPr>
              <w:t>篇</w:t>
            </w:r>
          </w:p>
          <w:p w14:paraId="37678424">
            <w:pPr>
              <w:spacing w:line="360" w:lineRule="auto"/>
              <w:ind w:firstLine="560" w:firstLineChars="200"/>
              <w:rPr>
                <w:color w:val="4A442A"/>
                <w:sz w:val="28"/>
                <w:szCs w:val="28"/>
              </w:rPr>
            </w:pPr>
            <w:r>
              <w:rPr>
                <w:rFonts w:hint="eastAsia"/>
                <w:color w:val="4A442A"/>
                <w:sz w:val="28"/>
                <w:szCs w:val="28"/>
              </w:rPr>
              <w:t>（</w:t>
            </w:r>
            <w:r>
              <w:rPr>
                <w:rFonts w:hint="eastAsia"/>
                <w:color w:val="FF0000"/>
                <w:sz w:val="28"/>
                <w:szCs w:val="28"/>
              </w:rPr>
              <w:t>建议在谷歌内核浏览器下运行系统</w:t>
            </w:r>
            <w:r>
              <w:rPr>
                <w:rFonts w:hint="eastAsia"/>
                <w:color w:val="4A442A"/>
                <w:sz w:val="28"/>
                <w:szCs w:val="28"/>
              </w:rPr>
              <w:t>）</w:t>
            </w:r>
          </w:p>
        </w:tc>
      </w:tr>
    </w:tbl>
    <w:p w14:paraId="0DDC1D43">
      <w:pPr>
        <w:spacing w:line="360" w:lineRule="auto"/>
        <w:ind w:firstLine="420" w:firstLineChars="200"/>
      </w:pPr>
    </w:p>
    <w:p w14:paraId="505B5906">
      <w:pPr>
        <w:spacing w:line="360" w:lineRule="auto"/>
        <w:ind w:firstLine="420" w:firstLineChars="200"/>
      </w:pPr>
    </w:p>
    <w:p w14:paraId="5B73122C">
      <w:pPr>
        <w:spacing w:line="360" w:lineRule="auto"/>
        <w:ind w:firstLine="420" w:firstLineChars="200"/>
      </w:pPr>
    </w:p>
    <w:p w14:paraId="688CF767">
      <w:pPr>
        <w:spacing w:line="360" w:lineRule="auto"/>
        <w:ind w:firstLine="420" w:firstLineChars="200"/>
      </w:pPr>
    </w:p>
    <w:p w14:paraId="02FC06F5">
      <w:pPr>
        <w:spacing w:line="360" w:lineRule="auto"/>
        <w:ind w:firstLine="420" w:firstLineChars="200"/>
      </w:pPr>
    </w:p>
    <w:p w14:paraId="19A3A4FF">
      <w:pPr>
        <w:spacing w:line="360" w:lineRule="auto"/>
        <w:ind w:firstLine="420" w:firstLineChars="200"/>
      </w:pPr>
    </w:p>
    <w:p w14:paraId="35FD82C3">
      <w:pPr>
        <w:spacing w:line="360" w:lineRule="auto"/>
        <w:ind w:firstLine="420" w:firstLineChars="200"/>
      </w:pPr>
    </w:p>
    <w:p w14:paraId="598E3F31">
      <w:pPr>
        <w:spacing w:line="360" w:lineRule="auto"/>
        <w:ind w:firstLine="420" w:firstLineChars="200"/>
      </w:pPr>
    </w:p>
    <w:p w14:paraId="411B1829">
      <w:pPr>
        <w:spacing w:line="360" w:lineRule="auto"/>
        <w:ind w:firstLine="420" w:firstLineChars="200"/>
      </w:pPr>
    </w:p>
    <w:p w14:paraId="477AC32C">
      <w:pPr>
        <w:spacing w:line="360" w:lineRule="auto"/>
        <w:ind w:firstLine="420" w:firstLineChars="200"/>
      </w:pPr>
    </w:p>
    <w:p w14:paraId="4B9E4680">
      <w:pPr>
        <w:spacing w:line="360" w:lineRule="auto"/>
        <w:ind w:firstLine="420" w:firstLineChars="200"/>
      </w:pPr>
    </w:p>
    <w:p w14:paraId="3AA99E86"/>
    <w:sdt>
      <w:sdtPr>
        <w:rPr>
          <w:lang w:val="zh-CN"/>
        </w:rPr>
        <w:id w:val="662820605"/>
        <w:docPartObj>
          <w:docPartGallery w:val="Table of Contents"/>
          <w:docPartUnique/>
        </w:docPartObj>
      </w:sdtPr>
      <w:sdtEndPr>
        <w:rPr>
          <w:rFonts w:ascii="Calibri" w:hAnsi="Calibri" w:cs="Calibri" w:eastAsiaTheme="minorEastAsia"/>
          <w:b/>
          <w:bCs/>
          <w:color w:val="auto"/>
          <w:kern w:val="2"/>
          <w:sz w:val="21"/>
          <w:szCs w:val="21"/>
          <w:lang w:val="zh-CN"/>
        </w:rPr>
      </w:sdtEndPr>
      <w:sdtContent>
        <w:p w14:paraId="4D429F24">
          <w:pPr>
            <w:pStyle w:val="14"/>
          </w:pPr>
          <w:bookmarkStart w:id="10" w:name="_GoBack"/>
          <w:bookmarkEnd w:id="10"/>
          <w:r>
            <w:rPr>
              <w:lang w:val="zh-CN"/>
            </w:rPr>
            <w:t>目录</w:t>
          </w:r>
        </w:p>
        <w:p w14:paraId="07AE3EF5">
          <w:pPr>
            <w:pStyle w:val="8"/>
            <w:tabs>
              <w:tab w:val="right" w:leader="dot" w:pos="13958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_Toc24466 </w:instrText>
          </w:r>
          <w:r>
            <w:fldChar w:fldCharType="separate"/>
          </w:r>
          <w:r>
            <w:rPr>
              <w:rFonts w:hint="default"/>
            </w:rPr>
            <w:t xml:space="preserve">一． </w:t>
          </w:r>
          <w:r>
            <w:rPr>
              <w:rFonts w:hint="eastAsia"/>
            </w:rPr>
            <w:t>项目</w:t>
          </w:r>
          <w:r>
            <w:rPr>
              <w:rFonts w:hint="eastAsia"/>
              <w:lang w:val="en-US" w:eastAsia="zh-CN"/>
            </w:rPr>
            <w:t>审核</w:t>
          </w:r>
          <w:r>
            <w:tab/>
          </w:r>
          <w:r>
            <w:fldChar w:fldCharType="begin"/>
          </w:r>
          <w:r>
            <w:instrText xml:space="preserve"> PAGEREF _Toc24466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0304A36">
          <w:pPr>
            <w:pStyle w:val="9"/>
            <w:tabs>
              <w:tab w:val="right" w:leader="dot" w:pos="13958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_Toc14597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Calibri" w:hAnsi="Calibri" w:cs="Calibri" w:eastAsiaTheme="minorEastAsia"/>
              <w:bCs/>
              <w:kern w:val="2"/>
              <w:szCs w:val="32"/>
              <w:lang w:val="en-US" w:eastAsia="zh-CN" w:bidi="ar-SA"/>
              <w14:ligatures w14:val="none"/>
            </w:rPr>
            <w:t>1.项目立项审核</w:t>
          </w:r>
          <w:r>
            <w:tab/>
          </w:r>
          <w:r>
            <w:fldChar w:fldCharType="begin"/>
          </w:r>
          <w:r>
            <w:instrText xml:space="preserve"> PAGEREF _Toc14597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284D2843">
          <w:pPr>
            <w:pStyle w:val="9"/>
            <w:tabs>
              <w:tab w:val="right" w:leader="dot" w:pos="13958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_Toc31669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Calibri" w:hAnsi="Calibri" w:cs="Calibri" w:eastAsiaTheme="minorEastAsia"/>
              <w:bCs/>
              <w:kern w:val="2"/>
              <w:szCs w:val="32"/>
              <w:lang w:val="en-US" w:eastAsia="zh-CN" w:bidi="ar-SA"/>
              <w14:ligatures w14:val="none"/>
            </w:rPr>
            <w:t>2.中期检查申请审核</w:t>
          </w:r>
          <w:r>
            <w:tab/>
          </w:r>
          <w:r>
            <w:fldChar w:fldCharType="begin"/>
          </w:r>
          <w:r>
            <w:instrText xml:space="preserve"> PAGEREF _Toc31669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2605F2C">
          <w:pPr>
            <w:pStyle w:val="9"/>
            <w:tabs>
              <w:tab w:val="right" w:leader="dot" w:pos="13958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_Toc13563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Calibri" w:hAnsi="Calibri" w:cs="Calibri" w:eastAsiaTheme="minorEastAsia"/>
              <w:bCs/>
              <w:kern w:val="2"/>
              <w:szCs w:val="32"/>
              <w:lang w:val="en-US" w:eastAsia="zh-CN" w:bidi="ar-SA"/>
              <w14:ligatures w14:val="none"/>
            </w:rPr>
            <w:t>3.结题阶段申请审核</w:t>
          </w:r>
          <w:r>
            <w:tab/>
          </w:r>
          <w:r>
            <w:fldChar w:fldCharType="begin"/>
          </w:r>
          <w:r>
            <w:instrText xml:space="preserve"> PAGEREF _Toc13563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B955C2F">
          <w:pPr>
            <w:pStyle w:val="9"/>
            <w:tabs>
              <w:tab w:val="right" w:leader="dot" w:pos="13958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_Toc31191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Calibri" w:hAnsi="Calibri" w:cs="Calibri" w:eastAsiaTheme="minorEastAsia"/>
              <w:bCs/>
              <w:kern w:val="2"/>
              <w:szCs w:val="32"/>
              <w:lang w:val="en-US" w:eastAsia="zh-CN" w:bidi="ar-SA"/>
              <w14:ligatures w14:val="none"/>
            </w:rPr>
            <w:t>4.项目变更审核</w:t>
          </w:r>
          <w:r>
            <w:tab/>
          </w:r>
          <w:r>
            <w:fldChar w:fldCharType="begin"/>
          </w:r>
          <w:r>
            <w:instrText xml:space="preserve"> PAGEREF _Toc31191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34A9815C">
          <w:pPr>
            <w:pStyle w:val="8"/>
            <w:tabs>
              <w:tab w:val="right" w:leader="dot" w:pos="13958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_Toc15140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二． </w:t>
          </w:r>
          <w:r>
            <w:rPr>
              <w:rFonts w:hint="eastAsia"/>
            </w:rPr>
            <w:t>过程管理</w:t>
          </w:r>
          <w:r>
            <w:tab/>
          </w:r>
          <w:r>
            <w:fldChar w:fldCharType="begin"/>
          </w:r>
          <w:r>
            <w:instrText xml:space="preserve"> PAGEREF _Toc15140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6B268909">
          <w:pPr>
            <w:pStyle w:val="8"/>
            <w:tabs>
              <w:tab w:val="right" w:leader="dot" w:pos="13958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_Toc25036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</w:rPr>
            <w:t xml:space="preserve">三． </w:t>
          </w:r>
          <w:r>
            <w:rPr>
              <w:rFonts w:hint="eastAsia"/>
              <w:lang w:val="en-US" w:eastAsia="zh-CN"/>
            </w:rPr>
            <w:t>项目经费</w:t>
          </w:r>
          <w:r>
            <w:tab/>
          </w:r>
          <w:r>
            <w:fldChar w:fldCharType="begin"/>
          </w:r>
          <w:r>
            <w:instrText xml:space="preserve"> PAGEREF _Toc25036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6D56C55">
          <w:pPr>
            <w:pStyle w:val="8"/>
            <w:tabs>
              <w:tab w:val="right" w:leader="dot" w:pos="13958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_Toc8092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四． </w:t>
          </w:r>
          <w:r>
            <w:rPr>
              <w:rFonts w:hint="eastAsia"/>
              <w:lang w:val="en-US" w:eastAsia="zh-CN"/>
            </w:rPr>
            <w:t>项目成果</w:t>
          </w:r>
          <w:r>
            <w:tab/>
          </w:r>
          <w:r>
            <w:fldChar w:fldCharType="begin"/>
          </w:r>
          <w:r>
            <w:instrText xml:space="preserve"> PAGEREF _Toc8092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 w14:paraId="0FE00598">
          <w:r>
            <w:rPr>
              <w:bCs/>
              <w:lang w:val="zh-CN"/>
            </w:rPr>
            <w:fldChar w:fldCharType="end"/>
          </w:r>
        </w:p>
      </w:sdtContent>
    </w:sdt>
    <w:p w14:paraId="058CA0A1"/>
    <w:p w14:paraId="642C623B"/>
    <w:p w14:paraId="385C9575"/>
    <w:p w14:paraId="3D059CC8"/>
    <w:p w14:paraId="432085D5"/>
    <w:p w14:paraId="0ED7D078"/>
    <w:p w14:paraId="32C37E16"/>
    <w:p w14:paraId="060F276F"/>
    <w:p w14:paraId="5CABACEA"/>
    <w:p w14:paraId="712DB56D"/>
    <w:p w14:paraId="754ECFB8"/>
    <w:p w14:paraId="35DF1F46"/>
    <w:p w14:paraId="1037DE9F"/>
    <w:p w14:paraId="015EC0DE"/>
    <w:p w14:paraId="16F29BB2"/>
    <w:p w14:paraId="16A61886"/>
    <w:p w14:paraId="5A85D41E"/>
    <w:p w14:paraId="12145DEC">
      <w:pPr>
        <w:pStyle w:val="2"/>
        <w:numPr>
          <w:ilvl w:val="0"/>
          <w:numId w:val="1"/>
        </w:numPr>
      </w:pPr>
      <w:bookmarkStart w:id="0" w:name="_Toc7355"/>
      <w:bookmarkStart w:id="1" w:name="_Toc24466"/>
      <w:r>
        <w:rPr>
          <w:rFonts w:hint="eastAsia"/>
        </w:rPr>
        <w:t>项目</w:t>
      </w:r>
      <w:bookmarkEnd w:id="0"/>
      <w:r>
        <w:rPr>
          <w:rFonts w:hint="eastAsia"/>
          <w:lang w:val="en-US" w:eastAsia="zh-CN"/>
        </w:rPr>
        <w:t>审核</w:t>
      </w:r>
      <w:bookmarkEnd w:id="1"/>
    </w:p>
    <w:p w14:paraId="716FE66C">
      <w:pPr>
        <w:pStyle w:val="3"/>
        <w:ind w:firstLine="320" w:firstLineChars="100"/>
        <w:rPr>
          <w:rFonts w:hint="default" w:ascii="Calibri" w:hAnsi="Calibri" w:cs="Calibri" w:eastAsiaTheme="minorEastAsia"/>
          <w:b/>
          <w:bCs/>
          <w:kern w:val="2"/>
          <w:sz w:val="32"/>
          <w:szCs w:val="32"/>
          <w:lang w:val="en-US" w:eastAsia="zh-CN" w:bidi="ar-SA"/>
          <w14:ligatures w14:val="none"/>
        </w:rPr>
      </w:pPr>
      <w:bookmarkStart w:id="2" w:name="_Toc14597"/>
      <w:r>
        <w:rPr>
          <w:rFonts w:hint="eastAsia" w:ascii="Calibri" w:hAnsi="Calibri" w:cs="Calibri" w:eastAsiaTheme="minorEastAsia"/>
          <w:b/>
          <w:bCs/>
          <w:kern w:val="2"/>
          <w:sz w:val="32"/>
          <w:szCs w:val="32"/>
          <w:lang w:val="en-US" w:eastAsia="zh-CN" w:bidi="ar-SA"/>
          <w14:ligatures w14:val="none"/>
        </w:rPr>
        <w:t>1.项目立项审核</w:t>
      </w:r>
      <w:bookmarkEnd w:id="2"/>
    </w:p>
    <w:p w14:paraId="3B7811BE">
      <w:pPr>
        <w:widowControl/>
        <w:spacing w:after="160" w:line="278" w:lineRule="auto"/>
        <w:ind w:firstLine="630" w:firstLineChars="300"/>
        <w:jc w:val="left"/>
      </w:pPr>
      <w:r>
        <w:rPr>
          <w:rFonts w:hint="eastAsia"/>
        </w:rPr>
        <w:t>导教师在学生申报后在此界面进行审核</w:t>
      </w:r>
      <w:r>
        <w:t>.</w:t>
      </w:r>
    </w:p>
    <w:p w14:paraId="3C8AB5C5">
      <w:r>
        <w:rPr>
          <w14:ligatures w14:val="standardContextual"/>
        </w:rPr>
        <w:drawing>
          <wp:inline distT="0" distB="0" distL="0" distR="0">
            <wp:extent cx="8863330" cy="2584450"/>
            <wp:effectExtent l="0" t="0" r="1270" b="6350"/>
            <wp:docPr id="550981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98103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85BFB">
      <w:pPr>
        <w:rPr>
          <w:rFonts w:hint="eastAsia"/>
        </w:rPr>
      </w:pPr>
    </w:p>
    <w:p w14:paraId="26579C3E">
      <w:r>
        <w:rPr>
          <w:rFonts w:hint="eastAsia"/>
        </w:rPr>
        <w:t>指导教师审核页面中可以点击预览按钮，在网页中查看学生上传PDF文件内容，以及在审核时需要给出审核意见</w:t>
      </w:r>
    </w:p>
    <w:p w14:paraId="7F9C61ED">
      <w:pPr>
        <w:rPr>
          <w14:ligatures w14:val="standardContextual"/>
        </w:rPr>
      </w:pPr>
      <w:r>
        <w:rPr>
          <w14:ligatures w14:val="standardContextual"/>
        </w:rPr>
        <w:drawing>
          <wp:inline distT="0" distB="0" distL="0" distR="0">
            <wp:extent cx="8863330" cy="4014470"/>
            <wp:effectExtent l="0" t="0" r="0" b="5080"/>
            <wp:docPr id="20868012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0128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F81EA">
      <w:pPr>
        <w:rPr>
          <w14:ligatures w14:val="standardContextual"/>
        </w:rPr>
      </w:pPr>
    </w:p>
    <w:p w14:paraId="5810DD7F">
      <w:pPr>
        <w:rPr>
          <w14:ligatures w14:val="standardContextual"/>
        </w:rPr>
      </w:pPr>
    </w:p>
    <w:p w14:paraId="197DD94A">
      <w:pPr>
        <w:rPr>
          <w:rFonts w:hint="eastAsia"/>
        </w:rPr>
      </w:pPr>
    </w:p>
    <w:p w14:paraId="5AF1E93E"/>
    <w:p w14:paraId="10C0002F"/>
    <w:p w14:paraId="404F578E"/>
    <w:p w14:paraId="06B31982">
      <w:pPr>
        <w:pStyle w:val="3"/>
        <w:ind w:firstLine="320" w:firstLineChars="100"/>
        <w:rPr>
          <w:rFonts w:hint="eastAsia" w:ascii="Calibri" w:hAnsi="Calibri" w:cs="Calibri" w:eastAsiaTheme="minorEastAsia"/>
          <w:b/>
          <w:bCs/>
          <w:kern w:val="2"/>
          <w:sz w:val="32"/>
          <w:szCs w:val="32"/>
          <w:lang w:val="en-US" w:eastAsia="zh-CN" w:bidi="ar-SA"/>
          <w14:ligatures w14:val="none"/>
        </w:rPr>
      </w:pPr>
      <w:bookmarkStart w:id="3" w:name="_Toc31669"/>
      <w:r>
        <w:rPr>
          <w:rFonts w:hint="eastAsia" w:ascii="Calibri" w:hAnsi="Calibri" w:cs="Calibri" w:eastAsiaTheme="minorEastAsia"/>
          <w:b/>
          <w:bCs/>
          <w:kern w:val="2"/>
          <w:sz w:val="32"/>
          <w:szCs w:val="32"/>
          <w:lang w:val="en-US" w:eastAsia="zh-CN" w:bidi="ar-SA"/>
          <w14:ligatures w14:val="none"/>
        </w:rPr>
        <w:t>2.中期检查申请审核</w:t>
      </w:r>
      <w:bookmarkEnd w:id="3"/>
    </w:p>
    <w:p w14:paraId="48D42860">
      <w:pPr>
        <w:ind w:firstLine="420" w:firstLineChars="200"/>
        <w:rPr>
          <w:rFonts w:hint="eastAsia"/>
        </w:rPr>
      </w:pPr>
    </w:p>
    <w:p w14:paraId="64E93369">
      <w:pPr>
        <w:ind w:firstLine="420" w:firstLineChars="200"/>
        <w:rPr>
          <w:rFonts w:hint="eastAsia"/>
        </w:rPr>
      </w:pPr>
      <w:r>
        <w:rPr>
          <w:rFonts w:hint="eastAsia"/>
        </w:rPr>
        <w:t>点击指导老师业务导航,找到对应环节的相关数字，表示需要审核的项目数：</w:t>
      </w:r>
    </w:p>
    <w:p w14:paraId="61663389">
      <w:pPr>
        <w:spacing w:line="360" w:lineRule="auto"/>
        <w:ind w:firstLine="420" w:firstLineChars="200"/>
        <w:rPr>
          <w:rFonts w:cs="Times New Roman"/>
        </w:rPr>
      </w:pPr>
      <w:r>
        <w:drawing>
          <wp:inline distT="0" distB="0" distL="114300" distR="114300">
            <wp:extent cx="8477250" cy="2524125"/>
            <wp:effectExtent l="0" t="0" r="6350" b="31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2BDE8">
      <w:pPr>
        <w:spacing w:line="360" w:lineRule="auto"/>
        <w:ind w:firstLine="420" w:firstLineChars="200"/>
        <w:rPr>
          <w:rFonts w:hint="eastAsia" w:cs="Times New Roman"/>
        </w:rPr>
      </w:pPr>
    </w:p>
    <w:p w14:paraId="28D3FA4B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点击后就能查看到需要审核的大创项目信息，点击“审核”按钮。如图：</w:t>
      </w:r>
    </w:p>
    <w:p w14:paraId="6F2F9CDC">
      <w:pPr>
        <w:spacing w:line="360" w:lineRule="auto"/>
        <w:ind w:firstLine="420" w:firstLineChars="200"/>
        <w:rPr>
          <w:rFonts w:cs="Times New Roman"/>
        </w:rPr>
      </w:pPr>
      <w:r>
        <w:drawing>
          <wp:inline distT="0" distB="0" distL="114300" distR="114300">
            <wp:extent cx="8399145" cy="2022475"/>
            <wp:effectExtent l="0" t="0" r="8255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9914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73AC2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点击如上图右侧审核按钮之后，指导教师可以看到项目的具体信息，根据详细信息来决定是通过或者是驳回，如下图：</w:t>
      </w:r>
    </w:p>
    <w:p w14:paraId="14BE1D8C">
      <w:pPr>
        <w:spacing w:line="360" w:lineRule="auto"/>
        <w:ind w:firstLine="420" w:firstLineChars="200"/>
      </w:pPr>
      <w:r>
        <w:drawing>
          <wp:inline distT="0" distB="0" distL="114300" distR="114300">
            <wp:extent cx="8432800" cy="2364740"/>
            <wp:effectExtent l="0" t="0" r="0" b="1016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3280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AF503">
      <w:pPr>
        <w:spacing w:line="360" w:lineRule="auto"/>
        <w:ind w:firstLine="420" w:firstLineChars="200"/>
        <w:rPr>
          <w:rFonts w:cs="Times New Roman"/>
          <w:color w:val="FF0000"/>
        </w:rPr>
      </w:pPr>
      <w:r>
        <w:rPr>
          <w:rFonts w:hint="eastAsia" w:cs="Times New Roman"/>
          <w:color w:val="FF0000"/>
        </w:rPr>
        <w:t>注：系统支持</w:t>
      </w:r>
      <w:r>
        <w:rPr>
          <w:rFonts w:hint="eastAsia" w:cs="Times New Roman"/>
          <w:color w:val="FF0000"/>
          <w:lang w:val="en-US" w:eastAsia="zh-CN"/>
        </w:rPr>
        <w:t>中期检查PDF文件</w:t>
      </w:r>
      <w:r>
        <w:rPr>
          <w:rFonts w:hint="eastAsia" w:cs="Times New Roman"/>
          <w:color w:val="FF0000"/>
        </w:rPr>
        <w:t>在线预览功能，如下图：</w:t>
      </w:r>
    </w:p>
    <w:p w14:paraId="397151BF">
      <w:pPr>
        <w:widowControl/>
        <w:jc w:val="left"/>
        <w:rPr>
          <w:rFonts w:hint="eastAsia" w:cs="Times New Roman"/>
        </w:rPr>
      </w:pPr>
      <w:r>
        <w:rPr>
          <w:rFonts w:cs="Times New Roman"/>
        </w:rPr>
        <w:br w:type="page"/>
      </w:r>
    </w:p>
    <w:p w14:paraId="5D7989AF">
      <w:pPr>
        <w:spacing w:line="360" w:lineRule="auto"/>
        <w:ind w:firstLine="420" w:firstLineChars="200"/>
        <w:rPr>
          <w:rFonts w:cs="Times New Roman"/>
        </w:rPr>
      </w:pPr>
    </w:p>
    <w:p w14:paraId="5C4A8F11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在项目</w:t>
      </w:r>
      <w:r>
        <w:rPr>
          <w:rFonts w:hint="eastAsia" w:cs="Times New Roman"/>
          <w:lang w:val="en-US" w:eastAsia="zh-CN"/>
        </w:rPr>
        <w:t>审核</w:t>
      </w:r>
      <w:r>
        <w:rPr>
          <w:rFonts w:hint="eastAsia" w:cs="Times New Roman"/>
        </w:rPr>
        <w:t>页面，点击“预览”，如下图：</w:t>
      </w:r>
    </w:p>
    <w:p w14:paraId="40A8973F">
      <w:pPr>
        <w:spacing w:line="360" w:lineRule="auto"/>
        <w:ind w:firstLine="420" w:firstLineChars="200"/>
      </w:pPr>
      <w:r>
        <w:drawing>
          <wp:inline distT="0" distB="0" distL="0" distR="0">
            <wp:extent cx="8014970" cy="3649345"/>
            <wp:effectExtent l="0" t="0" r="1143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1497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5AF37"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学院或者校级管理部门如驳回到指导老师，那么指导老师在项目审核页面看到该项目，并且能看到相关的审核意见。</w:t>
      </w:r>
    </w:p>
    <w:p w14:paraId="46B8C02B">
      <w:pPr>
        <w:spacing w:line="360" w:lineRule="auto"/>
      </w:pPr>
      <w:r>
        <w:drawing>
          <wp:inline distT="0" distB="0" distL="114300" distR="114300">
            <wp:extent cx="8803005" cy="1836420"/>
            <wp:effectExtent l="0" t="0" r="1079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0300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75413">
      <w:r>
        <w:drawing>
          <wp:inline distT="0" distB="0" distL="114300" distR="114300">
            <wp:extent cx="8820150" cy="2108835"/>
            <wp:effectExtent l="0" t="0" r="635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A5F0F"/>
    <w:p w14:paraId="63EDED61">
      <w:pPr>
        <w:pStyle w:val="3"/>
        <w:ind w:firstLine="320" w:firstLineChars="100"/>
        <w:rPr>
          <w:rFonts w:hint="eastAsia" w:ascii="Calibri" w:hAnsi="Calibri" w:cs="Calibri" w:eastAsiaTheme="minorEastAsia"/>
          <w:b/>
          <w:bCs/>
          <w:kern w:val="2"/>
          <w:sz w:val="32"/>
          <w:szCs w:val="32"/>
          <w:lang w:val="en-US" w:eastAsia="zh-CN" w:bidi="ar-SA"/>
          <w14:ligatures w14:val="none"/>
        </w:rPr>
      </w:pPr>
      <w:bookmarkStart w:id="4" w:name="_Toc13563"/>
      <w:r>
        <w:rPr>
          <w:rFonts w:hint="eastAsia" w:ascii="Calibri" w:hAnsi="Calibri" w:cs="Calibri" w:eastAsiaTheme="minorEastAsia"/>
          <w:b/>
          <w:bCs/>
          <w:kern w:val="2"/>
          <w:sz w:val="32"/>
          <w:szCs w:val="32"/>
          <w:lang w:val="en-US" w:eastAsia="zh-CN" w:bidi="ar-SA"/>
          <w14:ligatures w14:val="none"/>
        </w:rPr>
        <w:t>3.结题阶段申请审核</w:t>
      </w:r>
      <w:bookmarkEnd w:id="4"/>
    </w:p>
    <w:p w14:paraId="11D85511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宋体"/>
        </w:rPr>
        <w:t>点击指导老师业务导航,找到对应环节的相关数字，表示需要审核的项目数：</w:t>
      </w:r>
    </w:p>
    <w:p w14:paraId="2D111EB8">
      <w:pPr>
        <w:spacing w:line="360" w:lineRule="auto"/>
        <w:ind w:firstLine="420" w:firstLineChars="200"/>
        <w:rPr>
          <w:rFonts w:cs="Times New Roman"/>
        </w:rPr>
      </w:pPr>
      <w:r>
        <w:drawing>
          <wp:inline distT="0" distB="0" distL="114300" distR="114300">
            <wp:extent cx="8461375" cy="2680335"/>
            <wp:effectExtent l="0" t="0" r="952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6137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500D4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  <w:lang w:val="en-US" w:eastAsia="zh-CN"/>
        </w:rPr>
        <w:t>在“指导老师业务”-“项目审核”-“项目结题”</w:t>
      </w:r>
      <w:r>
        <w:rPr>
          <w:rFonts w:hint="eastAsia" w:cs="Times New Roman"/>
        </w:rPr>
        <w:t>就能查看到需要审核的大创项目信息，点击“审核”按钮。如图：</w:t>
      </w:r>
    </w:p>
    <w:p w14:paraId="64B7CD36">
      <w:pPr>
        <w:spacing w:line="360" w:lineRule="auto"/>
        <w:ind w:firstLine="420" w:firstLineChars="200"/>
        <w:rPr>
          <w:rFonts w:cs="Times New Roman"/>
        </w:rPr>
      </w:pPr>
      <w:r>
        <w:drawing>
          <wp:inline distT="0" distB="0" distL="114300" distR="114300">
            <wp:extent cx="8460105" cy="1670050"/>
            <wp:effectExtent l="0" t="0" r="10795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6010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A9DE5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点击如上图右侧审核按钮之后，指导教师可以看到项目的具体信息，</w:t>
      </w:r>
      <w:r>
        <w:rPr>
          <w:rFonts w:hint="eastAsia" w:cs="Times New Roman"/>
          <w:lang w:val="en-US" w:eastAsia="zh-CN"/>
        </w:rPr>
        <w:t>填写审核意见是否予以通过</w:t>
      </w:r>
      <w:r>
        <w:rPr>
          <w:rFonts w:hint="eastAsia" w:cs="Times New Roman"/>
        </w:rPr>
        <w:t>，如下图：</w:t>
      </w:r>
    </w:p>
    <w:p w14:paraId="070BF94A">
      <w:pPr>
        <w:spacing w:line="360" w:lineRule="auto"/>
        <w:ind w:firstLine="420" w:firstLineChars="200"/>
        <w:rPr>
          <w:rFonts w:hint="eastAsia" w:cs="Times New Roman"/>
        </w:rPr>
      </w:pPr>
      <w:r>
        <w:drawing>
          <wp:inline distT="0" distB="0" distL="114300" distR="114300">
            <wp:extent cx="8486140" cy="2948940"/>
            <wp:effectExtent l="0" t="0" r="10160" b="1016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861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BE1D4">
      <w:pPr>
        <w:spacing w:line="360" w:lineRule="auto"/>
        <w:ind w:firstLine="420" w:firstLineChars="200"/>
        <w:rPr>
          <w:rFonts w:cs="Times New Roman"/>
          <w:color w:val="FF0000"/>
        </w:rPr>
      </w:pPr>
      <w:r>
        <w:rPr>
          <w:rFonts w:hint="eastAsia" w:cs="Times New Roman"/>
          <w:color w:val="FF0000"/>
        </w:rPr>
        <w:t>注：系统支持</w:t>
      </w:r>
      <w:r>
        <w:rPr>
          <w:rFonts w:hint="eastAsia" w:cs="Times New Roman"/>
          <w:color w:val="FF0000"/>
          <w:lang w:val="en-US" w:eastAsia="zh-CN"/>
        </w:rPr>
        <w:t>结题报告PDF文件</w:t>
      </w:r>
      <w:r>
        <w:rPr>
          <w:rFonts w:hint="eastAsia" w:cs="Times New Roman"/>
          <w:color w:val="FF0000"/>
        </w:rPr>
        <w:t>在线预览功能，如下图：</w:t>
      </w:r>
    </w:p>
    <w:p w14:paraId="57CC3D8B">
      <w:pPr>
        <w:widowControl/>
        <w:jc w:val="left"/>
        <w:rPr>
          <w:rFonts w:hint="eastAsia" w:cs="Times New Roman"/>
        </w:rPr>
      </w:pPr>
      <w:r>
        <w:rPr>
          <w:rFonts w:cs="Times New Roman"/>
        </w:rPr>
        <w:br w:type="page"/>
      </w:r>
    </w:p>
    <w:p w14:paraId="51BC88E6">
      <w:pPr>
        <w:spacing w:line="360" w:lineRule="auto"/>
        <w:ind w:firstLine="420" w:firstLineChars="200"/>
        <w:rPr>
          <w:rFonts w:cs="Times New Roman"/>
        </w:rPr>
      </w:pPr>
    </w:p>
    <w:p w14:paraId="6CD38A7C">
      <w:pPr>
        <w:spacing w:line="360" w:lineRule="auto"/>
        <w:ind w:firstLine="420" w:firstLineChars="200"/>
        <w:rPr>
          <w:rFonts w:cs="Times New Roman"/>
        </w:rPr>
      </w:pPr>
      <w:r>
        <w:rPr>
          <w:rFonts w:hint="eastAsia" w:cs="Times New Roman"/>
        </w:rPr>
        <w:t>在项目</w:t>
      </w:r>
      <w:r>
        <w:rPr>
          <w:rFonts w:hint="eastAsia" w:cs="Times New Roman"/>
          <w:lang w:val="en-US" w:eastAsia="zh-CN"/>
        </w:rPr>
        <w:t>审核</w:t>
      </w:r>
      <w:r>
        <w:rPr>
          <w:rFonts w:hint="eastAsia" w:cs="Times New Roman"/>
        </w:rPr>
        <w:t>页面，点击“预览”，如下图：</w:t>
      </w:r>
    </w:p>
    <w:p w14:paraId="09FA8988">
      <w:pPr>
        <w:spacing w:line="360" w:lineRule="auto"/>
        <w:ind w:firstLine="420" w:firstLineChars="200"/>
      </w:pPr>
      <w:r>
        <w:drawing>
          <wp:inline distT="0" distB="0" distL="0" distR="0">
            <wp:extent cx="8566150" cy="3900170"/>
            <wp:effectExtent l="0" t="0" r="635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6615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7E6D4"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学院或者校级管理部门如驳回到指导老师，那么指导老师在项目审核页面看到该项目，并且能看到相关的审核意见。</w:t>
      </w:r>
    </w:p>
    <w:p w14:paraId="00DCA162">
      <w:pPr>
        <w:bidi w:val="0"/>
      </w:pPr>
      <w:r>
        <w:drawing>
          <wp:inline distT="0" distB="0" distL="114300" distR="114300">
            <wp:extent cx="8585835" cy="1465580"/>
            <wp:effectExtent l="0" t="0" r="12065" b="762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8583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B2CEC">
      <w:pPr>
        <w:bidi w:val="0"/>
      </w:pPr>
      <w:r>
        <w:drawing>
          <wp:inline distT="0" distB="0" distL="114300" distR="114300">
            <wp:extent cx="8909685" cy="1381125"/>
            <wp:effectExtent l="0" t="0" r="5715" b="31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0968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FDF8A">
      <w:pPr>
        <w:pStyle w:val="3"/>
        <w:ind w:firstLine="320" w:firstLineChars="100"/>
        <w:rPr>
          <w:rFonts w:hint="eastAsia" w:ascii="Calibri" w:hAnsi="Calibri" w:cs="Calibri" w:eastAsiaTheme="minorEastAsia"/>
          <w:b/>
          <w:bCs/>
          <w:kern w:val="2"/>
          <w:sz w:val="32"/>
          <w:szCs w:val="32"/>
          <w:lang w:val="en-US" w:eastAsia="zh-CN" w:bidi="ar-SA"/>
          <w14:ligatures w14:val="none"/>
        </w:rPr>
      </w:pPr>
      <w:bookmarkStart w:id="5" w:name="_Toc31191"/>
      <w:r>
        <w:rPr>
          <w:rFonts w:hint="eastAsia" w:ascii="Calibri" w:hAnsi="Calibri" w:cs="Calibri" w:eastAsiaTheme="minorEastAsia"/>
          <w:b/>
          <w:bCs/>
          <w:kern w:val="2"/>
          <w:sz w:val="32"/>
          <w:szCs w:val="32"/>
          <w:lang w:val="en-US" w:eastAsia="zh-CN" w:bidi="ar-SA"/>
          <w14:ligatures w14:val="none"/>
        </w:rPr>
        <w:t>4.项目变更审核</w:t>
      </w:r>
      <w:bookmarkEnd w:id="5"/>
    </w:p>
    <w:p w14:paraId="43AA10B9"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</w:rPr>
        <w:t>学生</w:t>
      </w:r>
      <w:r>
        <w:rPr>
          <w:rFonts w:hint="eastAsia"/>
          <w:lang w:val="en-US" w:eastAsia="zh-CN"/>
        </w:rPr>
        <w:t>申请变更</w:t>
      </w:r>
      <w:r>
        <w:rPr>
          <w:rFonts w:hint="eastAsia"/>
        </w:rPr>
        <w:t>后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指导老师</w:t>
      </w:r>
      <w:r>
        <w:rPr>
          <w:rFonts w:hint="eastAsia"/>
        </w:rPr>
        <w:t>在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指导老师业务”-“项目审核”-“项目变更”页面</w:t>
      </w:r>
      <w:r>
        <w:rPr>
          <w:rFonts w:hint="eastAsia"/>
        </w:rPr>
        <w:t>进行审核</w:t>
      </w:r>
      <w:r>
        <w:rPr>
          <w:rFonts w:hint="eastAsia"/>
          <w:lang w:eastAsia="zh-CN"/>
        </w:rPr>
        <w:t>。</w:t>
      </w:r>
    </w:p>
    <w:p w14:paraId="5578D73A">
      <w:r>
        <w:drawing>
          <wp:inline distT="0" distB="0" distL="114300" distR="114300">
            <wp:extent cx="8851900" cy="2671445"/>
            <wp:effectExtent l="0" t="0" r="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DE410">
      <w:r>
        <w:drawing>
          <wp:inline distT="0" distB="0" distL="114300" distR="114300">
            <wp:extent cx="8857615" cy="1532890"/>
            <wp:effectExtent l="0" t="0" r="6985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9DA8B">
      <w:pPr>
        <w:rPr>
          <w:rFonts w:hint="eastAsia"/>
        </w:rPr>
      </w:pPr>
    </w:p>
    <w:p w14:paraId="74839260">
      <w:pPr>
        <w:rPr>
          <w:rFonts w:hint="eastAsia"/>
        </w:rPr>
      </w:pPr>
    </w:p>
    <w:p w14:paraId="4E40F813">
      <w:pPr>
        <w:rPr>
          <w:rFonts w:hint="eastAsia"/>
        </w:rPr>
      </w:pPr>
    </w:p>
    <w:p w14:paraId="7ADB735C">
      <w:pPr>
        <w:rPr>
          <w:rFonts w:hint="eastAsia"/>
        </w:rPr>
      </w:pPr>
    </w:p>
    <w:p w14:paraId="25FEE9A9">
      <w:pPr>
        <w:rPr>
          <w:rFonts w:hint="eastAsia" w:eastAsiaTheme="minorEastAsia"/>
          <w:lang w:eastAsia="zh-CN"/>
        </w:rPr>
      </w:pPr>
      <w:r>
        <w:rPr>
          <w:rFonts w:hint="eastAsia"/>
        </w:rPr>
        <w:t>指导教师审核页面中可以</w:t>
      </w:r>
      <w:r>
        <w:rPr>
          <w:rFonts w:hint="eastAsia"/>
          <w:lang w:val="en-US" w:eastAsia="zh-CN"/>
        </w:rPr>
        <w:t>查看变更之前以及变更之后内容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并</w:t>
      </w:r>
      <w:r>
        <w:rPr>
          <w:rFonts w:hint="eastAsia"/>
        </w:rPr>
        <w:t>在审核时需要给出审核意见</w:t>
      </w:r>
      <w:r>
        <w:rPr>
          <w:rFonts w:hint="eastAsia"/>
          <w:lang w:eastAsia="zh-CN"/>
        </w:rPr>
        <w:t>。</w:t>
      </w:r>
    </w:p>
    <w:p w14:paraId="39E61053">
      <w:r>
        <w:drawing>
          <wp:inline distT="0" distB="0" distL="114300" distR="114300">
            <wp:extent cx="8860155" cy="3371215"/>
            <wp:effectExtent l="0" t="0" r="444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9E895">
      <w:pPr>
        <w:rPr>
          <w:rFonts w:hint="default"/>
          <w:lang w:val="en-US" w:eastAsia="zh-CN"/>
        </w:rPr>
      </w:pPr>
    </w:p>
    <w:p w14:paraId="06C6F590">
      <w:pPr>
        <w:numPr>
          <w:numId w:val="0"/>
        </w:numPr>
        <w:rPr>
          <w:rFonts w:hint="default"/>
          <w:lang w:val="en-US" w:eastAsia="zh-CN"/>
        </w:rPr>
      </w:pPr>
    </w:p>
    <w:p w14:paraId="26782489"/>
    <w:p w14:paraId="2560A4F4"/>
    <w:p w14:paraId="070DD328"/>
    <w:p w14:paraId="54C050E4">
      <w:pPr>
        <w:pStyle w:val="2"/>
        <w:numPr>
          <w:ilvl w:val="0"/>
          <w:numId w:val="1"/>
        </w:numPr>
      </w:pPr>
      <w:bookmarkStart w:id="6" w:name="_Toc3403"/>
      <w:bookmarkStart w:id="7" w:name="_Toc15140"/>
      <w:r>
        <w:rPr>
          <w:rFonts w:hint="eastAsia"/>
        </w:rPr>
        <w:t>过程管理</w:t>
      </w:r>
      <w:bookmarkEnd w:id="6"/>
      <w:bookmarkEnd w:id="7"/>
    </w:p>
    <w:p w14:paraId="522C3C64">
      <w:pPr>
        <w:rPr>
          <w:rFonts w:hint="eastAsia"/>
          <w:lang w:val="en-US" w:eastAsia="zh-CN"/>
        </w:rPr>
      </w:pPr>
      <w:r>
        <w:rPr>
          <w:rFonts w:hint="eastAsia" w:ascii="宋体" w:hAnsi="宋体" w:eastAsia="宋体"/>
          <w:sz w:val="24"/>
          <w:szCs w:val="24"/>
        </w:rPr>
        <w:t>在审核通过后，可以在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“过程管理”</w:t>
      </w:r>
      <w:r>
        <w:rPr>
          <w:rFonts w:hint="eastAsia" w:ascii="宋体" w:hAnsi="宋体" w:eastAsia="宋体"/>
          <w:sz w:val="24"/>
          <w:szCs w:val="24"/>
        </w:rPr>
        <w:t>界面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查看</w:t>
      </w:r>
      <w:r>
        <w:rPr>
          <w:rFonts w:hint="eastAsia" w:ascii="宋体" w:hAnsi="宋体" w:eastAsia="宋体"/>
          <w:sz w:val="24"/>
          <w:szCs w:val="24"/>
        </w:rPr>
        <w:t>项目的详细情况，比如项目名称、申请经费，指导老师，项目状态等。</w:t>
      </w:r>
    </w:p>
    <w:p w14:paraId="27B0596B">
      <w:r>
        <w:drawing>
          <wp:inline distT="0" distB="0" distL="114300" distR="114300">
            <wp:extent cx="8859520" cy="3513455"/>
            <wp:effectExtent l="0" t="0" r="508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5EB2E"/>
    <w:p w14:paraId="320947C0"/>
    <w:p w14:paraId="50B85D56"/>
    <w:p w14:paraId="166236AF"/>
    <w:p w14:paraId="36CCA8A9"/>
    <w:p w14:paraId="6BA3B6A2">
      <w:pPr>
        <w:pStyle w:val="2"/>
        <w:numPr>
          <w:ilvl w:val="0"/>
          <w:numId w:val="1"/>
        </w:numPr>
      </w:pPr>
      <w:bookmarkStart w:id="8" w:name="_Toc25036"/>
      <w:r>
        <w:rPr>
          <w:rFonts w:hint="eastAsia"/>
          <w:lang w:val="en-US" w:eastAsia="zh-CN"/>
        </w:rPr>
        <w:t>项目经费</w:t>
      </w:r>
      <w:bookmarkEnd w:id="8"/>
    </w:p>
    <w:p w14:paraId="522C225A"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指导老师在【项目经费】页面</w:t>
      </w:r>
      <w:r>
        <w:rPr>
          <w:rFonts w:hint="eastAsia" w:ascii="宋体" w:hAnsi="宋体" w:eastAsia="宋体"/>
          <w:sz w:val="24"/>
          <w:szCs w:val="24"/>
        </w:rPr>
        <w:t>可以对已经立项的项目，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进行支出确认</w:t>
      </w:r>
      <w:r>
        <w:rPr>
          <w:rFonts w:hint="eastAsia" w:ascii="宋体" w:hAnsi="宋体" w:eastAsia="宋体"/>
          <w:sz w:val="24"/>
          <w:szCs w:val="24"/>
        </w:rPr>
        <w:t>。经费管理展示出两个选项，一个是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经费</w:t>
      </w:r>
      <w:r>
        <w:rPr>
          <w:rFonts w:hint="eastAsia" w:ascii="宋体" w:hAnsi="宋体" w:eastAsia="宋体"/>
          <w:sz w:val="24"/>
          <w:szCs w:val="24"/>
        </w:rPr>
        <w:t>预算明细，另一个是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经费</w:t>
      </w:r>
      <w:r>
        <w:rPr>
          <w:rFonts w:hint="eastAsia" w:ascii="宋体" w:hAnsi="宋体" w:eastAsia="宋体"/>
          <w:sz w:val="24"/>
          <w:szCs w:val="24"/>
        </w:rPr>
        <w:t>支出明细。</w:t>
      </w:r>
    </w:p>
    <w:p w14:paraId="3EB1578A">
      <w:pPr>
        <w:ind w:firstLine="240" w:firstLineChars="100"/>
        <w:rPr>
          <w:rFonts w:hint="eastAsia" w:ascii="宋体" w:hAnsi="宋体" w:eastAsia="宋体"/>
          <w:sz w:val="24"/>
          <w:szCs w:val="24"/>
        </w:rPr>
      </w:pPr>
    </w:p>
    <w:p w14:paraId="10FEBE9C">
      <w:pPr>
        <w:ind w:firstLine="210" w:firstLineChars="100"/>
      </w:pPr>
      <w:r>
        <w:drawing>
          <wp:inline distT="0" distB="0" distL="114300" distR="114300">
            <wp:extent cx="8854440" cy="2877185"/>
            <wp:effectExtent l="0" t="0" r="10160" b="571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8673F">
      <w:pPr>
        <w:ind w:firstLine="210" w:firstLineChars="100"/>
      </w:pPr>
      <w:r>
        <w:drawing>
          <wp:inline distT="0" distB="0" distL="114300" distR="114300">
            <wp:extent cx="8863330" cy="4008755"/>
            <wp:effectExtent l="0" t="0" r="1270" b="444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169A8">
      <w:pPr>
        <w:ind w:firstLine="210" w:firstLineChars="100"/>
      </w:pPr>
    </w:p>
    <w:p w14:paraId="0F5F849B">
      <w:pPr>
        <w:ind w:firstLine="210" w:firstLineChars="100"/>
      </w:pPr>
    </w:p>
    <w:p w14:paraId="68886366">
      <w:pPr>
        <w:ind w:firstLine="210" w:firstLineChars="100"/>
      </w:pPr>
    </w:p>
    <w:p w14:paraId="068FC865">
      <w:pPr>
        <w:ind w:firstLine="210" w:firstLineChars="100"/>
      </w:pPr>
    </w:p>
    <w:p w14:paraId="1EC42AE8">
      <w:pPr>
        <w:ind w:firstLine="210" w:firstLineChars="100"/>
      </w:pPr>
    </w:p>
    <w:p w14:paraId="7D90CC31">
      <w:pPr>
        <w:ind w:firstLine="210" w:firstLineChars="100"/>
      </w:pPr>
    </w:p>
    <w:p w14:paraId="6B00905C">
      <w:pPr>
        <w:pStyle w:val="2"/>
        <w:numPr>
          <w:ilvl w:val="0"/>
          <w:numId w:val="1"/>
        </w:numPr>
        <w:bidi w:val="0"/>
        <w:ind w:left="888" w:leftChars="0" w:hanging="888" w:firstLineChars="0"/>
        <w:rPr>
          <w:rFonts w:hint="eastAsia"/>
          <w:lang w:val="en-US" w:eastAsia="zh-CN"/>
        </w:rPr>
      </w:pPr>
      <w:bookmarkStart w:id="9" w:name="_Toc8092"/>
      <w:r>
        <w:rPr>
          <w:rFonts w:hint="eastAsia"/>
          <w:lang w:val="en-US" w:eastAsia="zh-CN"/>
        </w:rPr>
        <w:t>项目成果</w:t>
      </w:r>
      <w:bookmarkEnd w:id="9"/>
    </w:p>
    <w:p w14:paraId="1842F446">
      <w:p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成果来源于学生申报，作为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指导老师</w:t>
      </w:r>
      <w:r>
        <w:rPr>
          <w:rFonts w:hint="eastAsia" w:ascii="宋体" w:hAnsi="宋体" w:eastAsia="宋体"/>
          <w:sz w:val="24"/>
          <w:szCs w:val="24"/>
        </w:rPr>
        <w:t>也可以进行某个项目成果的添加、删除和修改操作。</w:t>
      </w:r>
    </w:p>
    <w:p w14:paraId="754F4C40">
      <w:r>
        <w:drawing>
          <wp:inline distT="0" distB="0" distL="114300" distR="114300">
            <wp:extent cx="8855710" cy="2968625"/>
            <wp:effectExtent l="0" t="0" r="8890" b="317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EC31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50630" cy="3649345"/>
            <wp:effectExtent l="0" t="0" r="1270" b="825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FFFD5">
      <w:pPr>
        <w:numPr>
          <w:numId w:val="0"/>
        </w:numPr>
        <w:bidi w:val="0"/>
        <w:ind w:leftChars="0"/>
        <w:rPr>
          <w:rFonts w:hint="default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F6505C"/>
    <w:multiLevelType w:val="multilevel"/>
    <w:tmpl w:val="40F6505C"/>
    <w:lvl w:ilvl="0" w:tentative="0">
      <w:start w:val="1"/>
      <w:numFmt w:val="japaneseCounting"/>
      <w:lvlText w:val="%1．"/>
      <w:lvlJc w:val="left"/>
      <w:pPr>
        <w:ind w:left="888" w:hanging="888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341"/>
    <w:rsid w:val="00126377"/>
    <w:rsid w:val="00330341"/>
    <w:rsid w:val="00415CB3"/>
    <w:rsid w:val="00464710"/>
    <w:rsid w:val="004D3CF5"/>
    <w:rsid w:val="0061088C"/>
    <w:rsid w:val="007C2479"/>
    <w:rsid w:val="007D0CF0"/>
    <w:rsid w:val="00870A34"/>
    <w:rsid w:val="008D2C98"/>
    <w:rsid w:val="009E468D"/>
    <w:rsid w:val="00A236A2"/>
    <w:rsid w:val="00A459EC"/>
    <w:rsid w:val="00B47596"/>
    <w:rsid w:val="00B857B0"/>
    <w:rsid w:val="172F4B3A"/>
    <w:rsid w:val="27DD0AE2"/>
    <w:rsid w:val="2B207209"/>
    <w:rsid w:val="427C7AF5"/>
    <w:rsid w:val="5D301337"/>
    <w:rsid w:val="64942E6C"/>
    <w:rsid w:val="71573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jc w:val="both"/>
    </w:pPr>
    <w:rPr>
      <w:rFonts w:ascii="Calibri" w:hAnsi="Calibri" w:cs="Calibri" w:eastAsiaTheme="minorEastAsia"/>
      <w:kern w:val="2"/>
      <w:sz w:val="21"/>
      <w:szCs w:val="21"/>
      <w:lang w:val="en-US" w:eastAsia="zh-CN" w:bidi="ar-SA"/>
      <w14:ligatures w14:val="none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6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autoRedefine/>
    <w:unhideWhenUsed/>
    <w:qFormat/>
    <w:uiPriority w:val="39"/>
  </w:style>
  <w:style w:type="paragraph" w:styleId="9">
    <w:name w:val="toc 2"/>
    <w:basedOn w:val="1"/>
    <w:next w:val="1"/>
    <w:autoRedefine/>
    <w:unhideWhenUsed/>
    <w:qFormat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1 字符"/>
    <w:basedOn w:val="11"/>
    <w:link w:val="2"/>
    <w:qFormat/>
    <w:uiPriority w:val="9"/>
    <w:rPr>
      <w:rFonts w:ascii="Calibri" w:hAnsi="Calibri" w:cs="Calibri"/>
      <w:b/>
      <w:bCs/>
      <w:kern w:val="44"/>
      <w:sz w:val="44"/>
      <w:szCs w:val="44"/>
      <w14:ligatures w14:val="none"/>
    </w:rPr>
  </w:style>
  <w:style w:type="paragraph" w:customStyle="1" w:styleId="14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104862" w:themeColor="accent1" w:themeShade="BF"/>
      <w:kern w:val="0"/>
      <w:sz w:val="32"/>
      <w:szCs w:val="32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  <w14:ligatures w14:val="none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3 字符"/>
    <w:basedOn w:val="11"/>
    <w:link w:val="4"/>
    <w:qFormat/>
    <w:uiPriority w:val="9"/>
    <w:rPr>
      <w:rFonts w:ascii="Calibri" w:hAnsi="Calibri" w:cs="Calibri"/>
      <w:b/>
      <w:bCs/>
      <w:sz w:val="32"/>
      <w:szCs w:val="32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721F33-491C-4B81-969E-977D433F146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81</Words>
  <Characters>90</Characters>
  <Lines>8</Lines>
  <Paragraphs>2</Paragraphs>
  <TotalTime>1</TotalTime>
  <ScaleCrop>false</ScaleCrop>
  <LinksUpToDate>false</LinksUpToDate>
  <CharactersWithSpaces>135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2024-12-17T02:12:00Z</dcterms:created>
  <dc:creator>鑫 杨</dc:creator>
  <cp:lastModifiedBy>王士博</cp:lastModifiedBy>
  <dcterms:modified xsi:type="dcterms:W3CDTF">2025-08-28T04:03:35Z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3673C47283504F29BC428915784A4717_12</vt:lpwstr>
  </property>
  <property fmtid="{D5CDD505-2E9C-101B-9397-08002B2CF9AE}" pid="4" name="KSOTemplateDocerSaveRecord">
    <vt:lpwstr>eyJoZGlkIjoiNjQ5OWRkYTM1ZDE0ZTVkZTQ3ZmE5ZmU1M2QzMGI4ZWIiLCJ1c2VySWQiOiI0NzQwMTE4ODAifQ==</vt:lpwstr>
  </property>
</Properties>
</file>