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C182B3">
      <w:pPr>
        <w:spacing w:line="360" w:lineRule="auto"/>
        <w:ind w:firstLine="420" w:firstLineChars="200"/>
      </w:pPr>
      <w:r>
        <w:pict>
          <v:group id="组合 55" o:spid="_x0000_s2050" o:spt="203" style="position:absolute;left:0pt;margin-left:-90pt;margin-top:-71.95pt;height:773.3pt;width:658.3pt;z-index:251660288;mso-width-relative:page;mso-height-relative:page;" coordsize="83604,9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">
            <o:lock v:ext="edit"/>
            <v:group id="组合 52" o:spid="_x0000_s2051" o:spt="203" style="position:absolute;left:0;top:0;height:48279;width:56508;" coordorigin="15,15" coordsize="8918,7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o:lock v:ext="edit"/>
              <v:shape id="AutoShape 30" o:spid="_x0000_s2052" o:spt="32" type="#_x0000_t32" style="position:absolute;left:15;top:15;height:7386;width:7512;"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">
                <v:path arrowok="t"/>
                <v:fill on="f" focussize="0,0"/>
                <v:stroke color="#A7BFDE"/>
                <v:imagedata o:title=""/>
                <o:lock v:ext="edit"/>
              </v:shape>
              <v:shape id="Oval 32" o:spid="_x0000_s2053" o:spt="3" type="#_x0000_t3" style="position:absolute;left:6717;top:5418;height:2216;width:2216;" fillcolor="#9AB5E4"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">
                <v:path/>
                <v:fill type="gradientRadial" on="t" color2="#E1E8F5" colors="0f #9AB5E4;32768f #C2D1ED;65536f #E1E8F5" focus="100%" focussize="0f,0f" focusposition=",65536f">
                  <o:fill type="gradientRadial" v:ext="backwardCompatible"/>
                </v:fill>
                <v:stroke on="f"/>
                <v:imagedata o:title=""/>
                <o:lock v:ext="edit"/>
              </v:shape>
            </v:group>
            <v:group id="组合 46" o:spid="_x0000_s2054" o:spt="203" style="position:absolute;left:45288;top:6124;height:92082;width:38316;" coordorigin="1172,0" coordsize="38334,9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o:lock v:ext="edit"/>
              <v:shape id="AutoShape 19" o:spid="_x0000_s2055" o:spt="32" type="#_x0000_t32" style="position:absolute;left:2857;top:0;flip:x;height:63754;width:27324;"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">
                <v:path arrowok="t"/>
                <v:fill on="f" focussize="0,0"/>
                <v:stroke color="#A7BFDE"/>
                <v:imagedata o:title=""/>
                <o:lock v:ext="edit"/>
              </v:shape>
              <v:shape id="Oval 15" o:spid="_x0000_s2056" o:spt="3" type="#_x0000_t3" style="position:absolute;left:1172;top:53721;height:38334;width:38334;v-text-anchor:middle;" fillcolor="#B0CFFB"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">
                <v:path/>
                <v:fill type="gradientRadial" on="t" color2="#E6EFFD" colors="0f #B0CFFB;32768f #CEE0FC;65536f #E6EFFD" focus="100%" focussize="0f,0f" focusposition="32768f,32768f" rotate="t">
                  <o:fill type="gradientRadial" v:ext="backwardCompatible"/>
                </v:fill>
                <v:stroke on="f"/>
                <v:imagedata o:title=""/>
                <o:lock v:ext="edit"/>
              </v:shape>
            </v:group>
          </v:group>
        </w:pict>
      </w:r>
      <w:r>
        <w:pict>
          <v:group id="组合 49" o:spid="_x0000_s2057" o:spt="203" style="position:absolute;left:0pt;margin-left:185.05pt;margin-top:-67.65pt;height:226.8pt;width:287.3pt;mso-position-horizontal-relative:page;mso-position-vertical-relative:page;z-index:251659264;mso-width-relative:page;mso-height-relative:page;" coordorigin="4136,15" coordsize="5762,4545"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">
            <o:lock v:ext="edit"/>
            <v:shape id="AutoShape 25" o:spid="_x0000_s2059" o:spt="32" type="#_x0000_t32" style="position:absolute;left:4136;top:15;height:3855;width:3058;"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">
              <v:path arrowok="t"/>
              <v:fill on="f" focussize="0,0"/>
              <v:stroke color="#A7BFDE"/>
              <v:imagedata o:title=""/>
              <o:lock v:ext="edit"/>
            </v:shape>
            <v:shape id="Oval 26" o:spid="_x0000_s2058" o:spt="3" type="#_x0000_t3" style="position:absolute;left:5782;top:444;height:4116;width:4116;" fillcolor="#9AB5E4"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">
              <v:path/>
              <v:fill type="gradientRadial" on="t" color2="#E1E8F5" colors="0f #9AB5E4;32768f #C2D1ED;65536f #E1E8F5" focus="100%" focussize="0f,0f" focusposition=",65536f" rotate="t">
                <o:fill type="gradientRadial" v:ext="backwardCompatible"/>
              </v:fill>
              <v:stroke on="f"/>
              <v:imagedata o:title=""/>
              <o:lock v:ext="edit"/>
            </v:shape>
          </v:group>
        </w:pict>
      </w:r>
    </w:p>
    <w:p w14:paraId="28C00D88">
      <w:pPr>
        <w:spacing w:line="360" w:lineRule="auto"/>
        <w:ind w:firstLine="420" w:firstLineChars="200"/>
      </w:pPr>
    </w:p>
    <w:p w14:paraId="6AD3ED0D">
      <w:pPr>
        <w:spacing w:line="360" w:lineRule="auto"/>
        <w:ind w:firstLine="420" w:firstLineChars="200"/>
      </w:pPr>
    </w:p>
    <w:p w14:paraId="5F39F2F9">
      <w:pPr>
        <w:spacing w:line="360" w:lineRule="auto"/>
        <w:ind w:firstLine="420" w:firstLineChars="200"/>
      </w:pPr>
    </w:p>
    <w:p w14:paraId="4D2B1FFC">
      <w:pPr>
        <w:spacing w:line="360" w:lineRule="auto"/>
        <w:ind w:firstLine="420" w:firstLineChars="200"/>
      </w:pPr>
    </w:p>
    <w:p w14:paraId="0A76E51C">
      <w:pPr>
        <w:spacing w:line="360" w:lineRule="auto"/>
        <w:ind w:firstLine="420" w:firstLineChars="200"/>
      </w:pPr>
    </w:p>
    <w:p w14:paraId="0E401F7E">
      <w:pPr>
        <w:spacing w:line="360" w:lineRule="auto"/>
        <w:ind w:firstLine="420" w:firstLineChars="200"/>
      </w:pPr>
    </w:p>
    <w:p w14:paraId="4D04E0B7">
      <w:pPr>
        <w:spacing w:line="360" w:lineRule="auto"/>
        <w:ind w:firstLine="420" w:firstLineChars="200"/>
      </w:pPr>
    </w:p>
    <w:p w14:paraId="4F2DB24F">
      <w:pPr>
        <w:spacing w:line="360" w:lineRule="auto"/>
        <w:ind w:firstLine="420" w:firstLineChars="200"/>
      </w:pPr>
    </w:p>
    <w:p w14:paraId="271E54C5">
      <w:pPr>
        <w:spacing w:line="360" w:lineRule="auto"/>
        <w:ind w:firstLine="420" w:firstLineChars="200"/>
      </w:pPr>
    </w:p>
    <w:p w14:paraId="51A6DBC3">
      <w:pPr>
        <w:spacing w:line="360" w:lineRule="auto"/>
        <w:ind w:firstLine="420" w:firstLineChars="200"/>
      </w:pPr>
    </w:p>
    <w:p w14:paraId="0949ABA6">
      <w:pPr>
        <w:spacing w:line="360" w:lineRule="auto"/>
        <w:ind w:firstLine="420" w:firstLineChars="200"/>
      </w:pPr>
    </w:p>
    <w:p w14:paraId="6A4AB0AE">
      <w:pPr>
        <w:spacing w:line="360" w:lineRule="auto"/>
        <w:ind w:firstLine="420" w:firstLineChars="200"/>
      </w:pPr>
    </w:p>
    <w:p w14:paraId="4E68F7F3">
      <w:pPr>
        <w:spacing w:line="360" w:lineRule="auto"/>
        <w:ind w:firstLine="420" w:firstLineChars="200"/>
      </w:pPr>
    </w:p>
    <w:p w14:paraId="2BFCFEF8">
      <w:pPr>
        <w:spacing w:line="360" w:lineRule="auto"/>
        <w:ind w:firstLine="420" w:firstLineChars="200"/>
      </w:pPr>
    </w:p>
    <w:p w14:paraId="23CE33D5">
      <w:pPr>
        <w:spacing w:line="360" w:lineRule="auto"/>
        <w:ind w:firstLine="420" w:firstLineChars="200"/>
      </w:pPr>
    </w:p>
    <w:p w14:paraId="38A72DA6">
      <w:pPr>
        <w:spacing w:line="360" w:lineRule="auto"/>
        <w:ind w:firstLine="420" w:firstLineChars="200"/>
      </w:pPr>
    </w:p>
    <w:p w14:paraId="008F06C9">
      <w:pPr>
        <w:spacing w:line="360" w:lineRule="auto"/>
        <w:ind w:firstLine="420" w:firstLineChars="200"/>
      </w:pPr>
    </w:p>
    <w:p w14:paraId="0A03F975">
      <w:pPr>
        <w:spacing w:line="360" w:lineRule="auto"/>
        <w:ind w:firstLine="420" w:firstLineChars="200"/>
      </w:pPr>
    </w:p>
    <w:p w14:paraId="5585A5F7">
      <w:pPr>
        <w:spacing w:line="360" w:lineRule="auto"/>
        <w:ind w:firstLine="420" w:firstLineChars="200"/>
      </w:pPr>
    </w:p>
    <w:p w14:paraId="033CDD5F">
      <w:pPr>
        <w:spacing w:line="360" w:lineRule="auto"/>
        <w:ind w:firstLine="420" w:firstLineChars="200"/>
      </w:pPr>
    </w:p>
    <w:tbl>
      <w:tblPr>
        <w:tblStyle w:val="13"/>
        <w:tblpPr w:leftFromText="187" w:rightFromText="187" w:horzAnchor="margin" w:tblpYSpec="bottom"/>
        <w:tblW w:w="5113" w:type="dxa"/>
        <w:tblInd w:w="0" w:type="dxa"/>
        <w:tblLayout w:type="fixed"/>
        <w:tblCellMar>
          <w:top w:w="0" w:type="dxa"/>
          <w:left w:w="108" w:type="dxa"/>
          <w:bottom w:w="0" w:type="dxa"/>
          <w:right w:w="108" w:type="dxa"/>
        </w:tblCellMar>
      </w:tblPr>
      <w:tblGrid>
        <w:gridCol w:w="5113"/>
      </w:tblGrid>
      <w:tr w14:paraId="5156A8D9">
        <w:tblPrEx>
          <w:tblCellMar>
            <w:top w:w="0" w:type="dxa"/>
            <w:left w:w="108" w:type="dxa"/>
            <w:bottom w:w="0" w:type="dxa"/>
            <w:right w:w="108" w:type="dxa"/>
          </w:tblCellMar>
        </w:tblPrEx>
        <w:tc>
          <w:tcPr>
            <w:tcW w:w="5113" w:type="dxa"/>
          </w:tcPr>
          <w:p w14:paraId="51053F35">
            <w:pPr>
              <w:spacing w:line="360" w:lineRule="auto"/>
              <w:rPr>
                <w:rFonts w:ascii="Cambria" w:hAnsi="Cambria"/>
                <w:b/>
                <w:bCs/>
                <w:color w:val="365F91"/>
                <w:sz w:val="48"/>
                <w:szCs w:val="48"/>
              </w:rPr>
            </w:pPr>
            <w:r>
              <w:rPr>
                <w:rFonts w:hint="eastAsia" w:ascii="Cambria" w:hAnsi="Cambria"/>
                <w:b/>
                <w:bCs/>
                <w:kern w:val="28"/>
                <w:sz w:val="32"/>
              </w:rPr>
              <w:t>大学生创新创业训练管理系统</w:t>
            </w:r>
          </w:p>
        </w:tc>
      </w:tr>
      <w:tr w14:paraId="1A3C7050">
        <w:tblPrEx>
          <w:tblCellMar>
            <w:top w:w="0" w:type="dxa"/>
            <w:left w:w="108" w:type="dxa"/>
            <w:bottom w:w="0" w:type="dxa"/>
            <w:right w:w="108" w:type="dxa"/>
          </w:tblCellMar>
        </w:tblPrEx>
        <w:tc>
          <w:tcPr>
            <w:tcW w:w="5113" w:type="dxa"/>
          </w:tcPr>
          <w:p w14:paraId="04988073">
            <w:pPr>
              <w:spacing w:line="360" w:lineRule="auto"/>
              <w:ind w:firstLine="840" w:firstLineChars="300"/>
              <w:rPr>
                <w:color w:val="4A442A"/>
                <w:sz w:val="28"/>
                <w:szCs w:val="28"/>
              </w:rPr>
            </w:pPr>
            <w:r>
              <w:rPr>
                <w:rFonts w:hint="eastAsia"/>
                <w:color w:val="4A442A"/>
                <w:sz w:val="28"/>
                <w:szCs w:val="28"/>
              </w:rPr>
              <w:t>学院管理员业务使用说明</w:t>
            </w:r>
          </w:p>
          <w:p w14:paraId="698479AA">
            <w:pPr>
              <w:spacing w:line="360" w:lineRule="auto"/>
              <w:rPr>
                <w:color w:val="4A442A"/>
                <w:sz w:val="28"/>
                <w:szCs w:val="28"/>
              </w:rPr>
            </w:pPr>
            <w:r>
              <w:rPr>
                <w:rFonts w:hint="eastAsia"/>
                <w:color w:val="4A442A"/>
                <w:sz w:val="28"/>
                <w:szCs w:val="28"/>
              </w:rPr>
              <w:t>（</w:t>
            </w:r>
            <w:r>
              <w:rPr>
                <w:rFonts w:hint="eastAsia"/>
                <w:color w:val="FF0000"/>
                <w:sz w:val="28"/>
                <w:szCs w:val="28"/>
              </w:rPr>
              <w:t>建议使用谷歌内核浏览器运行系统</w:t>
            </w:r>
            <w:r>
              <w:rPr>
                <w:rFonts w:hint="eastAsia"/>
                <w:color w:val="4A442A"/>
                <w:sz w:val="28"/>
                <w:szCs w:val="28"/>
              </w:rPr>
              <w:t>）</w:t>
            </w:r>
          </w:p>
        </w:tc>
      </w:tr>
      <w:tr w14:paraId="65B0BC0D">
        <w:tblPrEx>
          <w:tblCellMar>
            <w:top w:w="0" w:type="dxa"/>
            <w:left w:w="108" w:type="dxa"/>
            <w:bottom w:w="0" w:type="dxa"/>
            <w:right w:w="108" w:type="dxa"/>
          </w:tblCellMar>
        </w:tblPrEx>
        <w:tc>
          <w:tcPr>
            <w:tcW w:w="5113" w:type="dxa"/>
          </w:tcPr>
          <w:p w14:paraId="1BAD62B7">
            <w:pPr>
              <w:spacing w:line="360" w:lineRule="auto"/>
              <w:rPr>
                <w:color w:val="4A442A"/>
                <w:sz w:val="28"/>
                <w:szCs w:val="28"/>
              </w:rPr>
            </w:pPr>
          </w:p>
        </w:tc>
      </w:tr>
      <w:tr w14:paraId="3D5F042D">
        <w:tblPrEx>
          <w:tblCellMar>
            <w:top w:w="0" w:type="dxa"/>
            <w:left w:w="108" w:type="dxa"/>
            <w:bottom w:w="0" w:type="dxa"/>
            <w:right w:w="108" w:type="dxa"/>
          </w:tblCellMar>
        </w:tblPrEx>
        <w:tc>
          <w:tcPr>
            <w:tcW w:w="5113" w:type="dxa"/>
          </w:tcPr>
          <w:p w14:paraId="482B3A0E">
            <w:pPr>
              <w:spacing w:line="360" w:lineRule="auto"/>
            </w:pPr>
          </w:p>
        </w:tc>
      </w:tr>
      <w:tr w14:paraId="2B25410D">
        <w:tblPrEx>
          <w:tblCellMar>
            <w:top w:w="0" w:type="dxa"/>
            <w:left w:w="108" w:type="dxa"/>
            <w:bottom w:w="0" w:type="dxa"/>
            <w:right w:w="108" w:type="dxa"/>
          </w:tblCellMar>
        </w:tblPrEx>
        <w:tc>
          <w:tcPr>
            <w:tcW w:w="5113" w:type="dxa"/>
          </w:tcPr>
          <w:p w14:paraId="01300B11">
            <w:pPr>
              <w:spacing w:line="360" w:lineRule="auto"/>
            </w:pPr>
          </w:p>
        </w:tc>
      </w:tr>
      <w:tr w14:paraId="7FBA50FE">
        <w:tblPrEx>
          <w:tblCellMar>
            <w:top w:w="0" w:type="dxa"/>
            <w:left w:w="108" w:type="dxa"/>
            <w:bottom w:w="0" w:type="dxa"/>
            <w:right w:w="108" w:type="dxa"/>
          </w:tblCellMar>
        </w:tblPrEx>
        <w:tc>
          <w:tcPr>
            <w:tcW w:w="5113" w:type="dxa"/>
          </w:tcPr>
          <w:p w14:paraId="4F3D5A34">
            <w:pPr>
              <w:spacing w:line="360" w:lineRule="auto"/>
              <w:rPr>
                <w:b/>
                <w:bCs/>
              </w:rPr>
            </w:pPr>
          </w:p>
        </w:tc>
      </w:tr>
    </w:tbl>
    <w:p w14:paraId="29C22F8A">
      <w:pPr>
        <w:pStyle w:val="3"/>
      </w:pPr>
      <w:r>
        <w:br w:type="page"/>
      </w:r>
    </w:p>
    <w:sdt>
      <w:sdtPr>
        <w:rPr>
          <w:rFonts w:ascii="Calibri" w:hAnsi="Calibri" w:cs="Calibri" w:eastAsiaTheme="minorEastAsia"/>
          <w:color w:val="auto"/>
          <w:kern w:val="2"/>
          <w:sz w:val="21"/>
          <w:szCs w:val="21"/>
          <w:lang w:val="zh-CN"/>
        </w:rPr>
        <w:id w:val="1982343975"/>
        <w:docPartObj>
          <w:docPartGallery w:val="Table of Contents"/>
          <w:docPartUnique/>
        </w:docPartObj>
      </w:sdtPr>
      <w:sdtEndPr>
        <w:rPr>
          <w:rFonts w:ascii="Calibri" w:hAnsi="Calibri" w:cs="Calibri" w:eastAsiaTheme="minorEastAsia"/>
          <w:b/>
          <w:bCs/>
          <w:color w:val="auto"/>
          <w:kern w:val="2"/>
          <w:sz w:val="21"/>
          <w:szCs w:val="21"/>
          <w:lang w:val="zh-CN"/>
        </w:rPr>
      </w:sdtEndPr>
      <w:sdtContent>
        <w:p w14:paraId="19A68000">
          <w:pPr>
            <w:pStyle w:val="20"/>
            <w:jc w:val="center"/>
            <w:rPr>
              <w:b/>
              <w:bCs/>
              <w:sz w:val="44"/>
              <w:szCs w:val="44"/>
            </w:rPr>
          </w:pPr>
          <w:r>
            <w:rPr>
              <w:b/>
              <w:bCs/>
              <w:sz w:val="44"/>
              <w:szCs w:val="44"/>
              <w:lang w:val="zh-CN"/>
            </w:rPr>
            <w:t>目录</w:t>
          </w:r>
        </w:p>
        <w:p w14:paraId="4CF4AB2E">
          <w:pPr>
            <w:pStyle w:val="11"/>
            <w:tabs>
              <w:tab w:val="right" w:leader="dot" w:pos="8306"/>
              <w:tab w:val="clear" w:pos="8296"/>
            </w:tabs>
          </w:pPr>
          <w:r>
            <w:fldChar w:fldCharType="begin"/>
          </w:r>
          <w:r>
            <w:instrText xml:space="preserve"> TOC \o "1-3" \h \z \u </w:instrText>
          </w:r>
          <w:r>
            <w:fldChar w:fldCharType="separate"/>
          </w:r>
          <w:r>
            <w:fldChar w:fldCharType="begin"/>
          </w:r>
          <w:r>
            <w:instrText xml:space="preserve"> HYPERLINK \l _Toc22193 </w:instrText>
          </w:r>
          <w:r>
            <w:fldChar w:fldCharType="separate"/>
          </w:r>
          <w:r>
            <w:rPr>
              <w:rFonts w:hint="eastAsia"/>
              <w:lang w:val="en-US" w:eastAsia="zh-CN"/>
            </w:rPr>
            <w:t>1</w:t>
          </w:r>
          <w:r>
            <w:rPr>
              <w:rFonts w:hint="eastAsia"/>
            </w:rPr>
            <w:t>、项目审核</w:t>
          </w:r>
          <w:r>
            <w:tab/>
          </w:r>
          <w:r>
            <w:fldChar w:fldCharType="begin"/>
          </w:r>
          <w:r>
            <w:instrText xml:space="preserve"> PAGEREF _Toc22193 \h </w:instrText>
          </w:r>
          <w:r>
            <w:fldChar w:fldCharType="separate"/>
          </w:r>
          <w:r>
            <w:t>3</w:t>
          </w:r>
          <w:r>
            <w:fldChar w:fldCharType="end"/>
          </w:r>
          <w:r>
            <w:fldChar w:fldCharType="end"/>
          </w:r>
        </w:p>
        <w:p w14:paraId="2AEE5156">
          <w:pPr>
            <w:pStyle w:val="11"/>
            <w:tabs>
              <w:tab w:val="right" w:leader="dot" w:pos="8306"/>
              <w:tab w:val="clear" w:pos="8296"/>
            </w:tabs>
          </w:pPr>
          <w:r>
            <w:rPr>
              <w:bCs/>
              <w:lang w:val="zh-CN"/>
            </w:rPr>
            <w:fldChar w:fldCharType="begin"/>
          </w:r>
          <w:r>
            <w:rPr>
              <w:bCs/>
              <w:lang w:val="zh-CN"/>
            </w:rPr>
            <w:instrText xml:space="preserve"> HYPERLINK \l _Toc11446 </w:instrText>
          </w:r>
          <w:r>
            <w:rPr>
              <w:bCs/>
              <w:lang w:val="zh-CN"/>
            </w:rPr>
            <w:fldChar w:fldCharType="separate"/>
          </w:r>
          <w:r>
            <w:rPr>
              <w:rFonts w:hint="eastAsia"/>
              <w:lang w:val="en-US" w:eastAsia="zh-CN"/>
            </w:rPr>
            <w:t>2</w:t>
          </w:r>
          <w:r>
            <w:rPr>
              <w:rFonts w:hint="eastAsia"/>
            </w:rPr>
            <w:t>、指派评审专家</w:t>
          </w:r>
          <w:r>
            <w:tab/>
          </w:r>
          <w:r>
            <w:fldChar w:fldCharType="begin"/>
          </w:r>
          <w:r>
            <w:instrText xml:space="preserve"> PAGEREF _Toc11446 \h </w:instrText>
          </w:r>
          <w:r>
            <w:fldChar w:fldCharType="separate"/>
          </w:r>
          <w:r>
            <w:t>4</w:t>
          </w:r>
          <w:r>
            <w:fldChar w:fldCharType="end"/>
          </w:r>
          <w:r>
            <w:rPr>
              <w:bCs/>
              <w:lang w:val="zh-CN"/>
            </w:rPr>
            <w:fldChar w:fldCharType="end"/>
          </w:r>
        </w:p>
        <w:p w14:paraId="4A8196A0">
          <w:pPr>
            <w:pStyle w:val="11"/>
            <w:tabs>
              <w:tab w:val="right" w:leader="dot" w:pos="8306"/>
              <w:tab w:val="clear" w:pos="8296"/>
            </w:tabs>
          </w:pPr>
          <w:r>
            <w:rPr>
              <w:bCs/>
              <w:lang w:val="zh-CN"/>
            </w:rPr>
            <w:fldChar w:fldCharType="begin"/>
          </w:r>
          <w:r>
            <w:rPr>
              <w:bCs/>
              <w:lang w:val="zh-CN"/>
            </w:rPr>
            <w:instrText xml:space="preserve"> HYPERLINK \l _Toc26506 </w:instrText>
          </w:r>
          <w:r>
            <w:rPr>
              <w:bCs/>
              <w:lang w:val="zh-CN"/>
            </w:rPr>
            <w:fldChar w:fldCharType="separate"/>
          </w:r>
          <w:r>
            <w:rPr>
              <w:rFonts w:hint="eastAsia"/>
              <w:lang w:val="en-US" w:eastAsia="zh-CN"/>
            </w:rPr>
            <w:t>3、项目经费管理</w:t>
          </w:r>
          <w:r>
            <w:tab/>
          </w:r>
          <w:r>
            <w:fldChar w:fldCharType="begin"/>
          </w:r>
          <w:r>
            <w:instrText xml:space="preserve"> PAGEREF _Toc26506 \h </w:instrText>
          </w:r>
          <w:r>
            <w:fldChar w:fldCharType="separate"/>
          </w:r>
          <w:r>
            <w:t>5</w:t>
          </w:r>
          <w:r>
            <w:fldChar w:fldCharType="end"/>
          </w:r>
          <w:r>
            <w:rPr>
              <w:bCs/>
              <w:lang w:val="zh-CN"/>
            </w:rPr>
            <w:fldChar w:fldCharType="end"/>
          </w:r>
        </w:p>
        <w:p w14:paraId="4ABC0D09">
          <w:pPr>
            <w:pStyle w:val="11"/>
            <w:tabs>
              <w:tab w:val="right" w:leader="dot" w:pos="8306"/>
              <w:tab w:val="clear" w:pos="8296"/>
            </w:tabs>
          </w:pPr>
          <w:r>
            <w:rPr>
              <w:bCs/>
              <w:lang w:val="zh-CN"/>
            </w:rPr>
            <w:fldChar w:fldCharType="begin"/>
          </w:r>
          <w:r>
            <w:rPr>
              <w:bCs/>
              <w:lang w:val="zh-CN"/>
            </w:rPr>
            <w:instrText xml:space="preserve"> HYPERLINK \l _Toc26260 </w:instrText>
          </w:r>
          <w:r>
            <w:rPr>
              <w:bCs/>
              <w:lang w:val="zh-CN"/>
            </w:rPr>
            <w:fldChar w:fldCharType="separate"/>
          </w:r>
          <w:r>
            <w:rPr>
              <w:rFonts w:hint="eastAsia"/>
              <w:lang w:val="en-US" w:eastAsia="zh-CN"/>
            </w:rPr>
            <w:t>4、项目成果管理</w:t>
          </w:r>
          <w:r>
            <w:tab/>
          </w:r>
          <w:r>
            <w:fldChar w:fldCharType="begin"/>
          </w:r>
          <w:r>
            <w:instrText xml:space="preserve"> PAGEREF _Toc26260 \h </w:instrText>
          </w:r>
          <w:r>
            <w:fldChar w:fldCharType="separate"/>
          </w:r>
          <w:r>
            <w:t>6</w:t>
          </w:r>
          <w:r>
            <w:fldChar w:fldCharType="end"/>
          </w:r>
          <w:r>
            <w:rPr>
              <w:bCs/>
              <w:lang w:val="zh-CN"/>
            </w:rPr>
            <w:fldChar w:fldCharType="end"/>
          </w:r>
        </w:p>
        <w:p w14:paraId="3F4D3D5D">
          <w:pPr>
            <w:pStyle w:val="11"/>
            <w:tabs>
              <w:tab w:val="right" w:leader="dot" w:pos="8306"/>
              <w:tab w:val="clear" w:pos="8296"/>
            </w:tabs>
          </w:pPr>
          <w:r>
            <w:rPr>
              <w:bCs/>
              <w:lang w:val="zh-CN"/>
            </w:rPr>
            <w:fldChar w:fldCharType="begin"/>
          </w:r>
          <w:r>
            <w:rPr>
              <w:bCs/>
              <w:lang w:val="zh-CN"/>
            </w:rPr>
            <w:instrText xml:space="preserve"> HYPERLINK \l _Toc26712 </w:instrText>
          </w:r>
          <w:r>
            <w:rPr>
              <w:bCs/>
              <w:lang w:val="zh-CN"/>
            </w:rPr>
            <w:fldChar w:fldCharType="separate"/>
          </w:r>
          <w:r>
            <w:rPr>
              <w:rFonts w:hint="eastAsia"/>
              <w:lang w:val="en-US" w:eastAsia="zh-CN"/>
            </w:rPr>
            <w:t>5、工作记录管理</w:t>
          </w:r>
          <w:r>
            <w:tab/>
          </w:r>
          <w:r>
            <w:fldChar w:fldCharType="begin"/>
          </w:r>
          <w:r>
            <w:instrText xml:space="preserve"> PAGEREF _Toc26712 \h </w:instrText>
          </w:r>
          <w:r>
            <w:fldChar w:fldCharType="separate"/>
          </w:r>
          <w:r>
            <w:t>7</w:t>
          </w:r>
          <w:r>
            <w:fldChar w:fldCharType="end"/>
          </w:r>
          <w:r>
            <w:rPr>
              <w:bCs/>
              <w:lang w:val="zh-CN"/>
            </w:rPr>
            <w:fldChar w:fldCharType="end"/>
          </w:r>
        </w:p>
        <w:p w14:paraId="7511D82F">
          <w:pPr>
            <w:pStyle w:val="11"/>
            <w:tabs>
              <w:tab w:val="right" w:leader="dot" w:pos="8306"/>
              <w:tab w:val="clear" w:pos="8296"/>
            </w:tabs>
          </w:pPr>
          <w:r>
            <w:rPr>
              <w:bCs/>
              <w:lang w:val="zh-CN"/>
            </w:rPr>
            <w:fldChar w:fldCharType="begin"/>
          </w:r>
          <w:r>
            <w:rPr>
              <w:bCs/>
              <w:lang w:val="zh-CN"/>
            </w:rPr>
            <w:instrText xml:space="preserve"> HYPERLINK \l _Toc32278 </w:instrText>
          </w:r>
          <w:r>
            <w:rPr>
              <w:bCs/>
              <w:lang w:val="zh-CN"/>
            </w:rPr>
            <w:fldChar w:fldCharType="separate"/>
          </w:r>
          <w:r>
            <w:rPr>
              <w:rFonts w:hint="eastAsia"/>
              <w:lang w:val="en-US" w:eastAsia="zh-CN"/>
            </w:rPr>
            <w:t>6、</w:t>
          </w:r>
          <w:r>
            <w:rPr>
              <w:rFonts w:hint="eastAsia"/>
            </w:rPr>
            <w:t>项目进度监控</w:t>
          </w:r>
          <w:r>
            <w:tab/>
          </w:r>
          <w:r>
            <w:fldChar w:fldCharType="begin"/>
          </w:r>
          <w:r>
            <w:instrText xml:space="preserve"> PAGEREF _Toc32278 \h </w:instrText>
          </w:r>
          <w:r>
            <w:fldChar w:fldCharType="separate"/>
          </w:r>
          <w:r>
            <w:t>8</w:t>
          </w:r>
          <w:r>
            <w:fldChar w:fldCharType="end"/>
          </w:r>
          <w:r>
            <w:rPr>
              <w:bCs/>
              <w:lang w:val="zh-CN"/>
            </w:rPr>
            <w:fldChar w:fldCharType="end"/>
          </w:r>
        </w:p>
        <w:p w14:paraId="1357B772">
          <w:pPr>
            <w:pStyle w:val="6"/>
            <w:tabs>
              <w:tab w:val="right" w:leader="dot" w:pos="8306"/>
            </w:tabs>
          </w:pPr>
          <w:r>
            <w:rPr>
              <w:bCs/>
              <w:lang w:val="zh-CN"/>
            </w:rPr>
            <w:fldChar w:fldCharType="begin"/>
          </w:r>
          <w:r>
            <w:rPr>
              <w:bCs/>
              <w:lang w:val="zh-CN"/>
            </w:rPr>
            <w:instrText xml:space="preserve"> HYPERLINK \l _Toc25775 </w:instrText>
          </w:r>
          <w:r>
            <w:rPr>
              <w:bCs/>
              <w:lang w:val="zh-CN"/>
            </w:rPr>
            <w:fldChar w:fldCharType="separate"/>
          </w:r>
          <w:r>
            <w:rPr>
              <w:rFonts w:hint="eastAsia"/>
              <w:lang w:val="en-US" w:eastAsia="zh-CN"/>
            </w:rPr>
            <w:t>A.项目阶段监控</w:t>
          </w:r>
          <w:r>
            <w:tab/>
          </w:r>
          <w:r>
            <w:fldChar w:fldCharType="begin"/>
          </w:r>
          <w:r>
            <w:instrText xml:space="preserve"> PAGEREF _Toc25775 \h </w:instrText>
          </w:r>
          <w:r>
            <w:fldChar w:fldCharType="separate"/>
          </w:r>
          <w:r>
            <w:t>8</w:t>
          </w:r>
          <w:r>
            <w:fldChar w:fldCharType="end"/>
          </w:r>
          <w:r>
            <w:rPr>
              <w:bCs/>
              <w:lang w:val="zh-CN"/>
            </w:rPr>
            <w:fldChar w:fldCharType="end"/>
          </w:r>
        </w:p>
        <w:p w14:paraId="043E54CC">
          <w:pPr>
            <w:pStyle w:val="6"/>
            <w:tabs>
              <w:tab w:val="right" w:leader="dot" w:pos="8306"/>
            </w:tabs>
          </w:pPr>
          <w:r>
            <w:rPr>
              <w:bCs/>
              <w:lang w:val="zh-CN"/>
            </w:rPr>
            <w:fldChar w:fldCharType="begin"/>
          </w:r>
          <w:r>
            <w:rPr>
              <w:bCs/>
              <w:lang w:val="zh-CN"/>
            </w:rPr>
            <w:instrText xml:space="preserve"> HYPERLINK \l _Toc3735 </w:instrText>
          </w:r>
          <w:r>
            <w:rPr>
              <w:bCs/>
              <w:lang w:val="zh-CN"/>
            </w:rPr>
            <w:fldChar w:fldCharType="separate"/>
          </w:r>
          <w:r>
            <w:rPr>
              <w:rFonts w:hint="eastAsia"/>
              <w:lang w:val="en-US" w:eastAsia="zh-CN"/>
            </w:rPr>
            <w:t>B.</w:t>
          </w:r>
          <w:r>
            <w:rPr>
              <w:rFonts w:hint="eastAsia"/>
            </w:rPr>
            <w:t>项目经费监控</w:t>
          </w:r>
          <w:r>
            <w:tab/>
          </w:r>
          <w:r>
            <w:fldChar w:fldCharType="begin"/>
          </w:r>
          <w:r>
            <w:instrText xml:space="preserve"> PAGEREF _Toc3735 \h </w:instrText>
          </w:r>
          <w:r>
            <w:fldChar w:fldCharType="separate"/>
          </w:r>
          <w:r>
            <w:t>8</w:t>
          </w:r>
          <w:r>
            <w:fldChar w:fldCharType="end"/>
          </w:r>
          <w:r>
            <w:rPr>
              <w:bCs/>
              <w:lang w:val="zh-CN"/>
            </w:rPr>
            <w:fldChar w:fldCharType="end"/>
          </w:r>
        </w:p>
        <w:p w14:paraId="77D574C5">
          <w:pPr>
            <w:pStyle w:val="6"/>
            <w:tabs>
              <w:tab w:val="right" w:leader="dot" w:pos="8306"/>
            </w:tabs>
          </w:pPr>
          <w:r>
            <w:rPr>
              <w:bCs/>
              <w:lang w:val="zh-CN"/>
            </w:rPr>
            <w:fldChar w:fldCharType="begin"/>
          </w:r>
          <w:r>
            <w:rPr>
              <w:bCs/>
              <w:lang w:val="zh-CN"/>
            </w:rPr>
            <w:instrText xml:space="preserve"> HYPERLINK \l _Toc14384 </w:instrText>
          </w:r>
          <w:r>
            <w:rPr>
              <w:bCs/>
              <w:lang w:val="zh-CN"/>
            </w:rPr>
            <w:fldChar w:fldCharType="separate"/>
          </w:r>
          <w:r>
            <w:rPr>
              <w:rFonts w:hint="eastAsia"/>
              <w:lang w:val="en-US" w:eastAsia="zh-CN"/>
            </w:rPr>
            <w:t>C.</w:t>
          </w:r>
          <w:r>
            <w:rPr>
              <w:rFonts w:hint="eastAsia"/>
            </w:rPr>
            <w:t>专家评价监控</w:t>
          </w:r>
          <w:r>
            <w:tab/>
          </w:r>
          <w:r>
            <w:fldChar w:fldCharType="begin"/>
          </w:r>
          <w:r>
            <w:instrText xml:space="preserve"> PAGEREF _Toc14384 \h </w:instrText>
          </w:r>
          <w:r>
            <w:fldChar w:fldCharType="separate"/>
          </w:r>
          <w:r>
            <w:t>9</w:t>
          </w:r>
          <w:r>
            <w:fldChar w:fldCharType="end"/>
          </w:r>
          <w:r>
            <w:rPr>
              <w:bCs/>
              <w:lang w:val="zh-CN"/>
            </w:rPr>
            <w:fldChar w:fldCharType="end"/>
          </w:r>
        </w:p>
        <w:p w14:paraId="7F559B18">
          <w:r>
            <w:rPr>
              <w:bCs/>
              <w:lang w:val="zh-CN"/>
            </w:rPr>
            <w:fldChar w:fldCharType="end"/>
          </w:r>
        </w:p>
      </w:sdtContent>
    </w:sdt>
    <w:p w14:paraId="122BEBF8">
      <w:pPr>
        <w:widowControl/>
        <w:jc w:val="left"/>
        <w:rPr>
          <w:rFonts w:ascii="Cambria" w:hAnsi="Cambria" w:cs="Cambria"/>
          <w:b/>
          <w:bCs/>
          <w:sz w:val="32"/>
          <w:szCs w:val="32"/>
        </w:rPr>
      </w:pPr>
      <w:bookmarkStart w:id="11" w:name="_GoBack"/>
      <w:bookmarkEnd w:id="11"/>
    </w:p>
    <w:p w14:paraId="561C780C">
      <w:pPr>
        <w:widowControl/>
        <w:jc w:val="left"/>
        <w:rPr>
          <w:rFonts w:ascii="Cambria" w:hAnsi="Cambria" w:cs="Cambria"/>
          <w:b/>
          <w:bCs/>
          <w:sz w:val="32"/>
          <w:szCs w:val="32"/>
        </w:rPr>
      </w:pPr>
      <w:r>
        <w:rPr>
          <w:rFonts w:ascii="Cambria" w:hAnsi="Cambria" w:cs="Cambria"/>
          <w:b/>
          <w:bCs/>
          <w:sz w:val="32"/>
          <w:szCs w:val="32"/>
        </w:rPr>
        <w:br w:type="page"/>
      </w:r>
    </w:p>
    <w:p w14:paraId="06B31982">
      <w:pPr>
        <w:pStyle w:val="3"/>
        <w:rPr>
          <w:rFonts w:ascii="Calibri" w:hAnsi="Calibri"/>
        </w:rPr>
      </w:pPr>
      <w:bookmarkStart w:id="0" w:name="_Toc22193"/>
      <w:r>
        <w:rPr>
          <w:rFonts w:hint="eastAsia"/>
          <w:lang w:val="en-US" w:eastAsia="zh-CN"/>
        </w:rPr>
        <w:t>1</w:t>
      </w:r>
      <w:r>
        <w:rPr>
          <w:rFonts w:hint="eastAsia"/>
        </w:rPr>
        <w:t>、项目审核</w:t>
      </w:r>
      <w:bookmarkEnd w:id="0"/>
    </w:p>
    <w:p w14:paraId="6FEBAC38">
      <w:pPr>
        <w:spacing w:line="360" w:lineRule="auto"/>
        <w:ind w:firstLine="420" w:firstLineChars="200"/>
      </w:pPr>
      <w:r>
        <w:rPr>
          <w:rFonts w:hint="eastAsia"/>
        </w:rPr>
        <w:t>任务审核包括创新项目申请审核、中期检查审核、结题审核、项目变更审核、项目追加经费审核几个阶段。每个阶段都需要经过指导教师、学院管理员、校级管理员三级审核。</w:t>
      </w:r>
    </w:p>
    <w:p w14:paraId="56DECA79">
      <w:pPr>
        <w:spacing w:line="360" w:lineRule="auto"/>
        <w:ind w:firstLine="420" w:firstLineChars="200"/>
      </w:pPr>
      <w:r>
        <w:rPr>
          <w:rFonts w:hint="eastAsia"/>
        </w:rPr>
        <w:t>在审核项目申请、中期检查、结题阶段，学院管理员点击审核按钮可以看到该项目的详细信息以及提交的文档，并可以填写审核意见并选择推荐项目等级，在审核完详细信息并且填入审核意见等信息后，可以选择批准、驳回到学生、驳回到指导教师等操作。</w:t>
      </w:r>
    </w:p>
    <w:p w14:paraId="64E93369">
      <w:pPr>
        <w:spacing w:line="360" w:lineRule="auto"/>
        <w:ind w:firstLine="420" w:firstLineChars="200"/>
        <w:rPr>
          <w:rFonts w:cs="Times New Roman"/>
        </w:rPr>
      </w:pPr>
      <w:r>
        <w:rPr>
          <w:rFonts w:hint="eastAsia" w:cs="宋体"/>
        </w:rPr>
        <w:t>在学院管理业务</w:t>
      </w:r>
      <w:r>
        <w:rPr>
          <w:rFonts w:hint="eastAsia" w:cs="宋体"/>
          <w:lang w:eastAsia="zh-CN"/>
        </w:rPr>
        <w:t>——</w:t>
      </w:r>
      <w:r>
        <w:rPr>
          <w:rFonts w:hint="eastAsia" w:cs="宋体"/>
        </w:rPr>
        <w:t>项目过程审核菜单，</w:t>
      </w:r>
      <w:r>
        <w:rPr>
          <w:rFonts w:hint="eastAsia" w:cs="宋体"/>
          <w:lang w:val="en-US" w:eastAsia="zh-CN"/>
        </w:rPr>
        <w:t>找到对应的审核阶段，需</w:t>
      </w:r>
      <w:r>
        <w:rPr>
          <w:rFonts w:hint="eastAsia" w:cs="宋体"/>
        </w:rPr>
        <w:t>待学院审核的项目点击审核按钮，如下图：</w:t>
      </w:r>
    </w:p>
    <w:p w14:paraId="6F2F9CDC">
      <w:pPr>
        <w:spacing w:line="360" w:lineRule="auto"/>
        <w:ind w:firstLine="420" w:firstLineChars="200"/>
        <w:rPr>
          <w:rFonts w:cs="Times New Roman"/>
        </w:rPr>
      </w:pPr>
      <w:r>
        <w:drawing>
          <wp:inline distT="0" distB="0" distL="114300" distR="114300">
            <wp:extent cx="5260975" cy="1196340"/>
            <wp:effectExtent l="0" t="0" r="6350" b="381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5"/>
                    <a:stretch>
                      <a:fillRect/>
                    </a:stretch>
                  </pic:blipFill>
                  <pic:spPr>
                    <a:xfrm>
                      <a:off x="0" y="0"/>
                      <a:ext cx="5260975" cy="1196340"/>
                    </a:xfrm>
                    <a:prstGeom prst="rect">
                      <a:avLst/>
                    </a:prstGeom>
                    <a:noFill/>
                    <a:ln>
                      <a:noFill/>
                    </a:ln>
                  </pic:spPr>
                </pic:pic>
              </a:graphicData>
            </a:graphic>
          </wp:inline>
        </w:drawing>
      </w:r>
    </w:p>
    <w:p w14:paraId="183EF98F">
      <w:pPr>
        <w:spacing w:line="360" w:lineRule="auto"/>
        <w:ind w:firstLine="420" w:firstLineChars="200"/>
        <w:rPr>
          <w:rFonts w:cs="Times New Roman"/>
        </w:rPr>
      </w:pPr>
      <w:r>
        <w:rPr>
          <w:rFonts w:hint="eastAsia" w:cs="Times New Roman"/>
        </w:rPr>
        <w:t>学院管理员可以看到项目的具体信息</w:t>
      </w:r>
      <w:r>
        <w:rPr>
          <w:rFonts w:hint="eastAsia" w:cs="Times New Roman"/>
          <w:lang w:val="en-US" w:eastAsia="zh-CN"/>
        </w:rPr>
        <w:t>并</w:t>
      </w:r>
      <w:r>
        <w:rPr>
          <w:rFonts w:hint="eastAsia" w:cs="Times New Roman"/>
        </w:rPr>
        <w:t>给出审核意见</w:t>
      </w:r>
      <w:r>
        <w:rPr>
          <w:rFonts w:hint="eastAsia" w:cs="Times New Roman"/>
          <w:lang w:eastAsia="zh-CN"/>
        </w:rPr>
        <w:t>。</w:t>
      </w:r>
      <w:r>
        <w:rPr>
          <w:rFonts w:hint="eastAsia" w:cs="Times New Roman"/>
        </w:rPr>
        <w:t>其中：“</w:t>
      </w:r>
      <w:r>
        <w:rPr>
          <w:rFonts w:hint="eastAsia" w:cs="Times New Roman"/>
          <w:lang w:val="en-US" w:eastAsia="zh-CN"/>
        </w:rPr>
        <w:t>驳回到学生</w:t>
      </w:r>
      <w:r>
        <w:rPr>
          <w:rFonts w:hint="eastAsia" w:cs="Times New Roman"/>
        </w:rPr>
        <w:t>”表示学生</w:t>
      </w:r>
      <w:r>
        <w:rPr>
          <w:rFonts w:hint="eastAsia" w:cs="Times New Roman"/>
          <w:lang w:val="en-US" w:eastAsia="zh-CN"/>
        </w:rPr>
        <w:t>可以再次申请</w:t>
      </w:r>
      <w:r>
        <w:rPr>
          <w:rFonts w:hint="eastAsia" w:cs="Times New Roman"/>
        </w:rPr>
        <w:t>；“</w:t>
      </w:r>
      <w:r>
        <w:rPr>
          <w:rFonts w:hint="eastAsia" w:cs="Times New Roman"/>
          <w:lang w:val="en-US" w:eastAsia="zh-CN"/>
        </w:rPr>
        <w:t>驳回到导师</w:t>
      </w:r>
      <w:r>
        <w:rPr>
          <w:rFonts w:hint="eastAsia" w:cs="Times New Roman"/>
        </w:rPr>
        <w:t>”表示允许</w:t>
      </w:r>
      <w:r>
        <w:rPr>
          <w:rFonts w:hint="eastAsia" w:cs="Times New Roman"/>
          <w:lang w:val="en-US" w:eastAsia="zh-CN"/>
        </w:rPr>
        <w:t>指导老师</w:t>
      </w:r>
      <w:r>
        <w:rPr>
          <w:rFonts w:hint="eastAsia" w:cs="Times New Roman"/>
        </w:rPr>
        <w:t>修改后再此提交。如下图：</w:t>
      </w:r>
    </w:p>
    <w:p w14:paraId="1DC73AC2">
      <w:pPr>
        <w:spacing w:line="360" w:lineRule="auto"/>
        <w:ind w:firstLine="420" w:firstLineChars="200"/>
        <w:rPr>
          <w:rFonts w:cs="Times New Roman"/>
        </w:rPr>
      </w:pPr>
      <w:r>
        <w:drawing>
          <wp:inline distT="0" distB="0" distL="114300" distR="114300">
            <wp:extent cx="5263515" cy="1817370"/>
            <wp:effectExtent l="0" t="0" r="3810" b="190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6"/>
                    <a:stretch>
                      <a:fillRect/>
                    </a:stretch>
                  </pic:blipFill>
                  <pic:spPr>
                    <a:xfrm>
                      <a:off x="0" y="0"/>
                      <a:ext cx="5263515" cy="1817370"/>
                    </a:xfrm>
                    <a:prstGeom prst="rect">
                      <a:avLst/>
                    </a:prstGeom>
                    <a:noFill/>
                    <a:ln>
                      <a:noFill/>
                    </a:ln>
                  </pic:spPr>
                </pic:pic>
              </a:graphicData>
            </a:graphic>
          </wp:inline>
        </w:drawing>
      </w:r>
    </w:p>
    <w:p w14:paraId="2D683471">
      <w:pPr>
        <w:spacing w:line="360" w:lineRule="auto"/>
        <w:ind w:firstLine="420" w:firstLineChars="200"/>
        <w:rPr>
          <w:rFonts w:hint="eastAsia" w:cs="Times New Roman"/>
        </w:rPr>
      </w:pPr>
      <w:r>
        <w:rPr>
          <w:rFonts w:hint="eastAsia" w:cs="Times New Roman"/>
        </w:rPr>
        <w:t>系统支持过程文档相关预览功能，点击“查看项目详情”按钮，如下图：</w:t>
      </w:r>
    </w:p>
    <w:p w14:paraId="7A8F32B2">
      <w:pPr>
        <w:spacing w:line="360" w:lineRule="auto"/>
        <w:ind w:firstLine="420" w:firstLineChars="200"/>
        <w:rPr>
          <w:rFonts w:hint="eastAsia" w:cs="Times New Roman"/>
        </w:rPr>
      </w:pPr>
      <w:r>
        <w:drawing>
          <wp:inline distT="0" distB="0" distL="114300" distR="114300">
            <wp:extent cx="5263515" cy="1817370"/>
            <wp:effectExtent l="0" t="0" r="3810" b="190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6"/>
                    <a:stretch>
                      <a:fillRect/>
                    </a:stretch>
                  </pic:blipFill>
                  <pic:spPr>
                    <a:xfrm>
                      <a:off x="0" y="0"/>
                      <a:ext cx="5263515" cy="1817370"/>
                    </a:xfrm>
                    <a:prstGeom prst="rect">
                      <a:avLst/>
                    </a:prstGeom>
                    <a:noFill/>
                    <a:ln>
                      <a:noFill/>
                    </a:ln>
                  </pic:spPr>
                </pic:pic>
              </a:graphicData>
            </a:graphic>
          </wp:inline>
        </w:drawing>
      </w:r>
    </w:p>
    <w:p w14:paraId="1B164D0C">
      <w:pPr>
        <w:spacing w:line="360" w:lineRule="auto"/>
        <w:ind w:firstLine="420" w:firstLineChars="200"/>
        <w:rPr>
          <w:rFonts w:cs="Times New Roman"/>
        </w:rPr>
      </w:pPr>
      <w:r>
        <w:rPr>
          <w:rFonts w:hint="eastAsia" w:cs="Times New Roman"/>
        </w:rPr>
        <w:t>在详情页面，点击“预览”按钮。</w:t>
      </w:r>
    </w:p>
    <w:p w14:paraId="04516AD7">
      <w:pPr>
        <w:spacing w:line="360" w:lineRule="auto"/>
        <w:ind w:firstLine="420" w:firstLineChars="200"/>
        <w:rPr>
          <w:rFonts w:cs="Times New Roman"/>
        </w:rPr>
      </w:pPr>
      <w:r>
        <w:drawing>
          <wp:inline distT="0" distB="0" distL="114300" distR="114300">
            <wp:extent cx="5270500" cy="1379220"/>
            <wp:effectExtent l="0" t="0" r="6350" b="190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7"/>
                    <a:stretch>
                      <a:fillRect/>
                    </a:stretch>
                  </pic:blipFill>
                  <pic:spPr>
                    <a:xfrm>
                      <a:off x="0" y="0"/>
                      <a:ext cx="5270500" cy="1379220"/>
                    </a:xfrm>
                    <a:prstGeom prst="rect">
                      <a:avLst/>
                    </a:prstGeom>
                    <a:noFill/>
                    <a:ln>
                      <a:noFill/>
                    </a:ln>
                  </pic:spPr>
                </pic:pic>
              </a:graphicData>
            </a:graphic>
          </wp:inline>
        </w:drawing>
      </w:r>
    </w:p>
    <w:p w14:paraId="180AB2F7">
      <w:pPr>
        <w:spacing w:line="360" w:lineRule="auto"/>
        <w:ind w:firstLine="420" w:firstLineChars="200"/>
        <w:rPr>
          <w:rFonts w:cs="Times New Roman"/>
        </w:rPr>
      </w:pPr>
      <w:r>
        <w:rPr>
          <w:rFonts w:hint="eastAsia" w:cs="Times New Roman"/>
        </w:rPr>
        <w:t>预览效果如下图：</w:t>
      </w:r>
    </w:p>
    <w:p w14:paraId="7B032A60">
      <w:pPr>
        <w:spacing w:line="360" w:lineRule="auto"/>
        <w:ind w:firstLine="420" w:firstLineChars="200"/>
        <w:rPr>
          <w:rFonts w:cs="Times New Roman"/>
        </w:rPr>
      </w:pPr>
      <w:r>
        <w:drawing>
          <wp:inline distT="0" distB="0" distL="0" distR="0">
            <wp:extent cx="5274310" cy="23348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a:stretch>
                      <a:fillRect/>
                    </a:stretch>
                  </pic:blipFill>
                  <pic:spPr>
                    <a:xfrm>
                      <a:off x="0" y="0"/>
                      <a:ext cx="5274310" cy="2334895"/>
                    </a:xfrm>
                    <a:prstGeom prst="rect">
                      <a:avLst/>
                    </a:prstGeom>
                  </pic:spPr>
                </pic:pic>
              </a:graphicData>
            </a:graphic>
          </wp:inline>
        </w:drawing>
      </w:r>
    </w:p>
    <w:p w14:paraId="1545AB8C">
      <w:pPr>
        <w:spacing w:line="360" w:lineRule="auto"/>
        <w:ind w:firstLine="420" w:firstLineChars="200"/>
        <w:rPr>
          <w:rFonts w:hint="eastAsia" w:cs="Times New Roman"/>
        </w:rPr>
      </w:pPr>
      <w:r>
        <w:rPr>
          <w:rFonts w:hint="eastAsia" w:cs="Times New Roman"/>
        </w:rPr>
        <w:t>注意：如果在学院审核阶段需要指派专家评价。则需要在专家评价完成后才能进行学院审核。</w:t>
      </w:r>
    </w:p>
    <w:p w14:paraId="7B2322D9">
      <w:pPr>
        <w:spacing w:line="360" w:lineRule="auto"/>
        <w:ind w:firstLine="420" w:firstLineChars="200"/>
        <w:rPr>
          <w:rFonts w:hint="eastAsia" w:cs="Times New Roman"/>
          <w:lang w:val="en-US" w:eastAsia="zh-CN"/>
        </w:rPr>
      </w:pPr>
      <w:r>
        <w:rPr>
          <w:rFonts w:hint="eastAsia" w:cs="Times New Roman"/>
          <w:lang w:val="en-US" w:eastAsia="zh-CN"/>
        </w:rPr>
        <w:t>专家评价完毕后，学院管理老师能看到本项目专家的平均分，点击分数能看到该项目所有专家评分与评语信息。</w:t>
      </w:r>
    </w:p>
    <w:p w14:paraId="6608775E">
      <w:pPr>
        <w:spacing w:line="360" w:lineRule="auto"/>
        <w:ind w:firstLine="420" w:firstLineChars="200"/>
        <w:rPr>
          <w:rFonts w:hint="default" w:cs="Times New Roman"/>
          <w:lang w:val="en-US" w:eastAsia="zh-CN"/>
        </w:rPr>
      </w:pPr>
      <w:r>
        <w:drawing>
          <wp:inline distT="0" distB="0" distL="114300" distR="114300">
            <wp:extent cx="5265420" cy="1287145"/>
            <wp:effectExtent l="0" t="0" r="1905"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5265420" cy="1287145"/>
                    </a:xfrm>
                    <a:prstGeom prst="rect">
                      <a:avLst/>
                    </a:prstGeom>
                    <a:noFill/>
                    <a:ln>
                      <a:noFill/>
                    </a:ln>
                  </pic:spPr>
                </pic:pic>
              </a:graphicData>
            </a:graphic>
          </wp:inline>
        </w:drawing>
      </w:r>
    </w:p>
    <w:p w14:paraId="11364B1C">
      <w:pPr>
        <w:pStyle w:val="3"/>
      </w:pPr>
      <w:bookmarkStart w:id="1" w:name="_Toc11446"/>
      <w:r>
        <w:rPr>
          <w:rFonts w:hint="eastAsia"/>
          <w:lang w:val="en-US" w:eastAsia="zh-CN"/>
        </w:rPr>
        <w:t>2</w:t>
      </w:r>
      <w:r>
        <w:rPr>
          <w:rFonts w:hint="eastAsia"/>
        </w:rPr>
        <w:t>、指派评审专家</w:t>
      </w:r>
      <w:bookmarkEnd w:id="1"/>
    </w:p>
    <w:p w14:paraId="73538C3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rPr>
          <w:rFonts w:hint="eastAsia"/>
        </w:rPr>
        <w:t>指导老师审核通过后，学院管理员在学院管理业务——指派评审专家——</w:t>
      </w:r>
      <w:r>
        <w:rPr>
          <w:rFonts w:hint="eastAsia"/>
          <w:lang w:val="en-US" w:eastAsia="zh-CN"/>
        </w:rPr>
        <w:t>中期检查</w:t>
      </w:r>
      <w:r>
        <w:rPr>
          <w:rFonts w:hint="eastAsia"/>
        </w:rPr>
        <w:t>页面下能够看到指导老师审核通过的项目，如图：</w:t>
      </w:r>
    </w:p>
    <w:p w14:paraId="6736BBB3">
      <w:pPr>
        <w:ind w:firstLine="424" w:firstLineChars="202"/>
      </w:pPr>
      <w:r>
        <w:drawing>
          <wp:inline distT="0" distB="0" distL="114300" distR="114300">
            <wp:extent cx="5261610" cy="1668780"/>
            <wp:effectExtent l="0" t="0" r="5715" b="762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0"/>
                    <a:stretch>
                      <a:fillRect/>
                    </a:stretch>
                  </pic:blipFill>
                  <pic:spPr>
                    <a:xfrm>
                      <a:off x="0" y="0"/>
                      <a:ext cx="5261610" cy="1668780"/>
                    </a:xfrm>
                    <a:prstGeom prst="rect">
                      <a:avLst/>
                    </a:prstGeom>
                    <a:noFill/>
                    <a:ln>
                      <a:noFill/>
                    </a:ln>
                  </pic:spPr>
                </pic:pic>
              </a:graphicData>
            </a:graphic>
          </wp:inline>
        </w:drawing>
      </w:r>
    </w:p>
    <w:p w14:paraId="39CB9D5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rPr>
        <w:t>点击</w:t>
      </w:r>
      <w:r>
        <w:rPr>
          <w:rFonts w:hint="eastAsia"/>
          <w:lang w:eastAsia="zh-CN"/>
        </w:rPr>
        <w:t>“</w:t>
      </w:r>
      <w:r>
        <w:rPr>
          <w:rFonts w:hint="eastAsia"/>
        </w:rPr>
        <w:t>指派专家</w:t>
      </w:r>
      <w:r>
        <w:rPr>
          <w:rFonts w:hint="eastAsia"/>
          <w:lang w:eastAsia="zh-CN"/>
        </w:rPr>
        <w:t>”</w:t>
      </w:r>
      <w:r>
        <w:rPr>
          <w:rFonts w:hint="eastAsia"/>
        </w:rPr>
        <w:t>按钮，专家类型选择</w:t>
      </w:r>
      <w:r>
        <w:rPr>
          <w:rFonts w:hint="eastAsia"/>
          <w:color w:val="auto"/>
        </w:rPr>
        <w:t>“校内”</w:t>
      </w:r>
      <w:r>
        <w:rPr>
          <w:rFonts w:hint="eastAsia"/>
        </w:rPr>
        <w:t>，专家可以输入专家工号或者姓名，添加后点保存，如图：</w:t>
      </w:r>
    </w:p>
    <w:p w14:paraId="64A469A6">
      <w:pPr>
        <w:rPr>
          <w:rFonts w:hint="eastAsia"/>
        </w:rPr>
      </w:pPr>
      <w:r>
        <w:drawing>
          <wp:inline distT="0" distB="0" distL="114300" distR="114300">
            <wp:extent cx="5263515" cy="2208530"/>
            <wp:effectExtent l="0" t="0" r="3810" b="127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1"/>
                    <a:stretch>
                      <a:fillRect/>
                    </a:stretch>
                  </pic:blipFill>
                  <pic:spPr>
                    <a:xfrm>
                      <a:off x="0" y="0"/>
                      <a:ext cx="5263515" cy="2208530"/>
                    </a:xfrm>
                    <a:prstGeom prst="rect">
                      <a:avLst/>
                    </a:prstGeom>
                    <a:noFill/>
                    <a:ln>
                      <a:noFill/>
                    </a:ln>
                  </pic:spPr>
                </pic:pic>
              </a:graphicData>
            </a:graphic>
          </wp:inline>
        </w:drawing>
      </w:r>
    </w:p>
    <w:p w14:paraId="5360E2BC">
      <w:pPr>
        <w:ind w:firstLine="424" w:firstLineChars="202"/>
      </w:pPr>
    </w:p>
    <w:p w14:paraId="6DD360F5">
      <w:pPr>
        <w:widowControl/>
        <w:jc w:val="left"/>
      </w:pPr>
      <w:r>
        <w:rPr>
          <w:rFonts w:hint="eastAsia"/>
        </w:rPr>
        <w:t>另外系统支持批量指派功能，选中项目点击“批量指派专家”即可。</w:t>
      </w:r>
    </w:p>
    <w:p w14:paraId="16688284">
      <w:pPr>
        <w:spacing w:line="360" w:lineRule="auto"/>
        <w:ind w:firstLine="420" w:firstLineChars="200"/>
      </w:pPr>
      <w:r>
        <w:drawing>
          <wp:inline distT="0" distB="0" distL="0" distR="0">
            <wp:extent cx="5274310" cy="8718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274310" cy="871855"/>
                    </a:xfrm>
                    <a:prstGeom prst="rect">
                      <a:avLst/>
                    </a:prstGeom>
                  </pic:spPr>
                </pic:pic>
              </a:graphicData>
            </a:graphic>
          </wp:inline>
        </w:drawing>
      </w:r>
    </w:p>
    <w:p w14:paraId="0C8EBA21">
      <w:pPr>
        <w:pStyle w:val="3"/>
        <w:numPr>
          <w:numId w:val="0"/>
        </w:numPr>
        <w:bidi w:val="0"/>
        <w:rPr>
          <w:rFonts w:hint="eastAsia"/>
          <w:lang w:val="en-US" w:eastAsia="zh-CN"/>
        </w:rPr>
      </w:pPr>
      <w:bookmarkStart w:id="2" w:name="_Toc26506"/>
      <w:r>
        <w:rPr>
          <w:rFonts w:hint="eastAsia"/>
          <w:lang w:val="en-US" w:eastAsia="zh-CN"/>
        </w:rPr>
        <w:t>3、项目经费管理</w:t>
      </w:r>
      <w:bookmarkEnd w:id="2"/>
    </w:p>
    <w:p w14:paraId="4173EEC0">
      <w:pPr>
        <w:numPr>
          <w:numId w:val="0"/>
        </w:numPr>
        <w:rPr>
          <w:rFonts w:hint="eastAsia" w:ascii="宋体" w:hAnsi="宋体" w:eastAsia="宋体"/>
          <w:sz w:val="24"/>
          <w:szCs w:val="24"/>
        </w:rPr>
      </w:pPr>
      <w:r>
        <w:rPr>
          <w:rFonts w:hint="eastAsia" w:ascii="宋体" w:hAnsi="宋体" w:eastAsia="宋体"/>
          <w:sz w:val="24"/>
          <w:szCs w:val="24"/>
          <w:lang w:val="en-US" w:eastAsia="zh-CN"/>
        </w:rPr>
        <w:t>指导老师经费确认之后由学院管理员</w:t>
      </w:r>
      <w:r>
        <w:rPr>
          <w:rFonts w:hint="eastAsia" w:ascii="宋体" w:hAnsi="宋体" w:eastAsia="宋体"/>
          <w:sz w:val="24"/>
          <w:szCs w:val="24"/>
        </w:rPr>
        <w:t>可以对已经立项的项目，</w:t>
      </w:r>
      <w:r>
        <w:rPr>
          <w:rFonts w:hint="eastAsia" w:ascii="宋体" w:hAnsi="宋体" w:eastAsia="宋体"/>
          <w:sz w:val="24"/>
          <w:szCs w:val="24"/>
          <w:lang w:val="en-US" w:eastAsia="zh-CN"/>
        </w:rPr>
        <w:t>进行经费确认</w:t>
      </w:r>
      <w:r>
        <w:rPr>
          <w:rFonts w:hint="eastAsia" w:ascii="宋体" w:hAnsi="宋体" w:eastAsia="宋体"/>
          <w:sz w:val="24"/>
          <w:szCs w:val="24"/>
        </w:rPr>
        <w:t>。</w:t>
      </w:r>
    </w:p>
    <w:p w14:paraId="3D71F24C">
      <w:pPr>
        <w:numPr>
          <w:numId w:val="0"/>
        </w:numPr>
      </w:pPr>
      <w:r>
        <w:drawing>
          <wp:inline distT="0" distB="0" distL="114300" distR="114300">
            <wp:extent cx="5269865" cy="2108835"/>
            <wp:effectExtent l="0" t="0" r="63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69865" cy="2108835"/>
                    </a:xfrm>
                    <a:prstGeom prst="rect">
                      <a:avLst/>
                    </a:prstGeom>
                    <a:noFill/>
                    <a:ln>
                      <a:noFill/>
                    </a:ln>
                  </pic:spPr>
                </pic:pic>
              </a:graphicData>
            </a:graphic>
          </wp:inline>
        </w:drawing>
      </w:r>
    </w:p>
    <w:p w14:paraId="2D65940B">
      <w:pPr>
        <w:numPr>
          <w:numId w:val="0"/>
        </w:numPr>
      </w:pPr>
      <w:r>
        <w:drawing>
          <wp:inline distT="0" distB="0" distL="114300" distR="114300">
            <wp:extent cx="5274310" cy="1880235"/>
            <wp:effectExtent l="0" t="0" r="8890" b="1206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a:stretch>
                      <a:fillRect/>
                    </a:stretch>
                  </pic:blipFill>
                  <pic:spPr>
                    <a:xfrm>
                      <a:off x="0" y="0"/>
                      <a:ext cx="5274310" cy="1880235"/>
                    </a:xfrm>
                    <a:prstGeom prst="rect">
                      <a:avLst/>
                    </a:prstGeom>
                    <a:noFill/>
                    <a:ln>
                      <a:noFill/>
                    </a:ln>
                  </pic:spPr>
                </pic:pic>
              </a:graphicData>
            </a:graphic>
          </wp:inline>
        </w:drawing>
      </w:r>
    </w:p>
    <w:p w14:paraId="14B37A9B">
      <w:pPr>
        <w:numPr>
          <w:numId w:val="0"/>
        </w:numPr>
        <w:rPr>
          <w:rFonts w:hint="eastAsia" w:ascii="宋体" w:hAnsi="宋体" w:eastAsia="宋体"/>
          <w:sz w:val="24"/>
          <w:szCs w:val="24"/>
        </w:rPr>
      </w:pPr>
      <w:r>
        <w:rPr>
          <w:rFonts w:hint="eastAsia" w:ascii="宋体" w:hAnsi="宋体" w:eastAsia="宋体"/>
          <w:sz w:val="24"/>
          <w:szCs w:val="24"/>
        </w:rPr>
        <w:t>经费管理展示出两个选项，一个是</w:t>
      </w:r>
      <w:r>
        <w:rPr>
          <w:rFonts w:hint="eastAsia" w:ascii="宋体" w:hAnsi="宋体" w:eastAsia="宋体"/>
          <w:sz w:val="24"/>
          <w:szCs w:val="24"/>
          <w:lang w:val="en-US" w:eastAsia="zh-CN"/>
        </w:rPr>
        <w:t>经费</w:t>
      </w:r>
      <w:r>
        <w:rPr>
          <w:rFonts w:hint="eastAsia" w:ascii="宋体" w:hAnsi="宋体" w:eastAsia="宋体"/>
          <w:sz w:val="24"/>
          <w:szCs w:val="24"/>
        </w:rPr>
        <w:t>预算明细，另一个是</w:t>
      </w:r>
      <w:r>
        <w:rPr>
          <w:rFonts w:hint="eastAsia" w:ascii="宋体" w:hAnsi="宋体" w:eastAsia="宋体"/>
          <w:sz w:val="24"/>
          <w:szCs w:val="24"/>
          <w:lang w:val="en-US" w:eastAsia="zh-CN"/>
        </w:rPr>
        <w:t>经费</w:t>
      </w:r>
      <w:r>
        <w:rPr>
          <w:rFonts w:hint="eastAsia" w:ascii="宋体" w:hAnsi="宋体" w:eastAsia="宋体"/>
          <w:sz w:val="24"/>
          <w:szCs w:val="24"/>
        </w:rPr>
        <w:t>支出明细。</w:t>
      </w:r>
    </w:p>
    <w:p w14:paraId="19874427">
      <w:pPr>
        <w:pStyle w:val="3"/>
        <w:numPr>
          <w:numId w:val="0"/>
        </w:numPr>
        <w:bidi w:val="0"/>
        <w:ind w:leftChars="0"/>
        <w:rPr>
          <w:rFonts w:hint="eastAsia"/>
          <w:lang w:val="en-US" w:eastAsia="zh-CN"/>
        </w:rPr>
      </w:pPr>
      <w:bookmarkStart w:id="3" w:name="_Toc26260"/>
      <w:r>
        <w:rPr>
          <w:rFonts w:hint="eastAsia"/>
          <w:lang w:val="en-US" w:eastAsia="zh-CN"/>
        </w:rPr>
        <w:t>4、项目成果管理</w:t>
      </w:r>
      <w:bookmarkEnd w:id="3"/>
    </w:p>
    <w:p w14:paraId="1842F446">
      <w:pPr>
        <w:rPr>
          <w:rFonts w:hint="default" w:ascii="宋体" w:hAnsi="宋体" w:eastAsia="宋体"/>
          <w:sz w:val="24"/>
          <w:szCs w:val="24"/>
          <w:lang w:val="en-US" w:eastAsia="zh-CN"/>
        </w:rPr>
      </w:pPr>
      <w:r>
        <w:rPr>
          <w:rFonts w:hint="eastAsia" w:ascii="宋体" w:hAnsi="宋体" w:eastAsia="宋体"/>
          <w:sz w:val="24"/>
          <w:szCs w:val="24"/>
        </w:rPr>
        <w:t>成果来源于学生申报，作为管理部门也可以进行某个项目成果的添加、删除和修改操作。</w:t>
      </w:r>
    </w:p>
    <w:p w14:paraId="7ACAF723">
      <w:pPr>
        <w:numPr>
          <w:numId w:val="0"/>
        </w:numPr>
        <w:ind w:leftChars="0"/>
      </w:pPr>
      <w:r>
        <w:drawing>
          <wp:inline distT="0" distB="0" distL="114300" distR="114300">
            <wp:extent cx="5273040" cy="2376170"/>
            <wp:effectExtent l="0" t="0" r="10160" b="1143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5"/>
                    <a:stretch>
                      <a:fillRect/>
                    </a:stretch>
                  </pic:blipFill>
                  <pic:spPr>
                    <a:xfrm>
                      <a:off x="0" y="0"/>
                      <a:ext cx="5273040" cy="2376170"/>
                    </a:xfrm>
                    <a:prstGeom prst="rect">
                      <a:avLst/>
                    </a:prstGeom>
                    <a:noFill/>
                    <a:ln>
                      <a:noFill/>
                    </a:ln>
                  </pic:spPr>
                </pic:pic>
              </a:graphicData>
            </a:graphic>
          </wp:inline>
        </w:drawing>
      </w:r>
    </w:p>
    <w:p w14:paraId="48E3D46D">
      <w:pPr>
        <w:numPr>
          <w:numId w:val="0"/>
        </w:numPr>
        <w:ind w:leftChars="0"/>
      </w:pPr>
      <w:r>
        <w:drawing>
          <wp:inline distT="0" distB="0" distL="114300" distR="114300">
            <wp:extent cx="5264785" cy="2146300"/>
            <wp:effectExtent l="0" t="0" r="5715"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6"/>
                    <a:stretch>
                      <a:fillRect/>
                    </a:stretch>
                  </pic:blipFill>
                  <pic:spPr>
                    <a:xfrm>
                      <a:off x="0" y="0"/>
                      <a:ext cx="5264785" cy="2146300"/>
                    </a:xfrm>
                    <a:prstGeom prst="rect">
                      <a:avLst/>
                    </a:prstGeom>
                    <a:noFill/>
                    <a:ln>
                      <a:noFill/>
                    </a:ln>
                  </pic:spPr>
                </pic:pic>
              </a:graphicData>
            </a:graphic>
          </wp:inline>
        </w:drawing>
      </w:r>
    </w:p>
    <w:p w14:paraId="58CE41F4">
      <w:pPr>
        <w:numPr>
          <w:numId w:val="0"/>
        </w:numPr>
        <w:ind w:leftChars="0"/>
        <w:rPr>
          <w:rFonts w:hint="eastAsia"/>
          <w:lang w:val="en-US" w:eastAsia="zh-CN"/>
        </w:rPr>
      </w:pPr>
      <w:r>
        <w:rPr>
          <w:rFonts w:hint="eastAsia"/>
          <w:lang w:val="en-US" w:eastAsia="zh-CN"/>
        </w:rPr>
        <w:t>学院管理员可打包下载成果，如图：</w:t>
      </w:r>
    </w:p>
    <w:p w14:paraId="1AA833E6">
      <w:pPr>
        <w:numPr>
          <w:numId w:val="0"/>
        </w:numPr>
        <w:ind w:leftChars="0"/>
      </w:pPr>
      <w:r>
        <w:drawing>
          <wp:inline distT="0" distB="0" distL="114300" distR="114300">
            <wp:extent cx="5272405" cy="2333625"/>
            <wp:effectExtent l="0" t="0" r="10795" b="317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5272405" cy="2333625"/>
                    </a:xfrm>
                    <a:prstGeom prst="rect">
                      <a:avLst/>
                    </a:prstGeom>
                    <a:noFill/>
                    <a:ln>
                      <a:noFill/>
                    </a:ln>
                  </pic:spPr>
                </pic:pic>
              </a:graphicData>
            </a:graphic>
          </wp:inline>
        </w:drawing>
      </w:r>
    </w:p>
    <w:p w14:paraId="416079A3">
      <w:pPr>
        <w:pStyle w:val="3"/>
        <w:bidi w:val="0"/>
        <w:rPr>
          <w:rFonts w:hint="eastAsia"/>
          <w:lang w:val="en-US" w:eastAsia="zh-CN"/>
        </w:rPr>
      </w:pPr>
      <w:bookmarkStart w:id="4" w:name="_Toc26712"/>
      <w:r>
        <w:rPr>
          <w:rFonts w:hint="eastAsia"/>
          <w:lang w:val="en-US" w:eastAsia="zh-CN"/>
        </w:rPr>
        <w:t>5、工作记录管理</w:t>
      </w:r>
      <w:bookmarkEnd w:id="4"/>
    </w:p>
    <w:p w14:paraId="12A07310">
      <w:pPr>
        <w:rPr>
          <w:rFonts w:hint="default"/>
          <w:lang w:val="en-US" w:eastAsia="zh-CN"/>
        </w:rPr>
      </w:pPr>
      <w:r>
        <w:rPr>
          <w:rFonts w:hint="eastAsia" w:ascii="宋体" w:hAnsi="宋体" w:eastAsia="宋体"/>
          <w:sz w:val="24"/>
          <w:szCs w:val="24"/>
          <w:lang w:val="en-US" w:eastAsia="zh-CN"/>
        </w:rPr>
        <w:t>项目工作记录</w:t>
      </w:r>
      <w:r>
        <w:rPr>
          <w:rFonts w:hint="eastAsia" w:ascii="宋体" w:hAnsi="宋体" w:eastAsia="宋体"/>
          <w:sz w:val="24"/>
          <w:szCs w:val="24"/>
        </w:rPr>
        <w:t>可以查看到某一个项目的</w:t>
      </w:r>
      <w:r>
        <w:rPr>
          <w:rFonts w:hint="eastAsia" w:ascii="宋体" w:hAnsi="宋体" w:eastAsia="宋体"/>
          <w:sz w:val="24"/>
          <w:szCs w:val="24"/>
          <w:lang w:val="en-US" w:eastAsia="zh-CN"/>
        </w:rPr>
        <w:t>工作进展情况</w:t>
      </w:r>
      <w:r>
        <w:rPr>
          <w:rFonts w:hint="eastAsia" w:ascii="宋体" w:hAnsi="宋体" w:eastAsia="宋体"/>
          <w:sz w:val="24"/>
          <w:szCs w:val="24"/>
        </w:rPr>
        <w:t>。</w:t>
      </w:r>
    </w:p>
    <w:p w14:paraId="4462DC4F">
      <w:pPr>
        <w:numPr>
          <w:numId w:val="0"/>
        </w:numPr>
        <w:ind w:leftChars="0"/>
      </w:pPr>
      <w:r>
        <w:drawing>
          <wp:inline distT="0" distB="0" distL="114300" distR="114300">
            <wp:extent cx="5264150" cy="2388870"/>
            <wp:effectExtent l="0" t="0" r="6350" b="1143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8"/>
                    <a:stretch>
                      <a:fillRect/>
                    </a:stretch>
                  </pic:blipFill>
                  <pic:spPr>
                    <a:xfrm>
                      <a:off x="0" y="0"/>
                      <a:ext cx="5264150" cy="2388870"/>
                    </a:xfrm>
                    <a:prstGeom prst="rect">
                      <a:avLst/>
                    </a:prstGeom>
                    <a:noFill/>
                    <a:ln>
                      <a:noFill/>
                    </a:ln>
                  </pic:spPr>
                </pic:pic>
              </a:graphicData>
            </a:graphic>
          </wp:inline>
        </w:drawing>
      </w:r>
    </w:p>
    <w:p w14:paraId="3D11A68D">
      <w:pPr>
        <w:pStyle w:val="3"/>
        <w:numPr>
          <w:numId w:val="0"/>
        </w:numPr>
        <w:bidi w:val="0"/>
        <w:rPr>
          <w:rFonts w:hint="eastAsia"/>
        </w:rPr>
      </w:pPr>
      <w:bookmarkStart w:id="5" w:name="_Toc32278"/>
      <w:r>
        <w:rPr>
          <w:rFonts w:hint="eastAsia"/>
          <w:lang w:val="en-US" w:eastAsia="zh-CN"/>
        </w:rPr>
        <w:t>6、</w:t>
      </w:r>
      <w:r>
        <w:rPr>
          <w:rFonts w:hint="eastAsia"/>
        </w:rPr>
        <w:t>项目进度监控</w:t>
      </w:r>
      <w:bookmarkEnd w:id="5"/>
    </w:p>
    <w:p w14:paraId="25692EA1">
      <w:pPr>
        <w:pStyle w:val="4"/>
        <w:bidi w:val="0"/>
        <w:rPr>
          <w:rFonts w:hint="eastAsia"/>
          <w:lang w:val="en-US" w:eastAsia="zh-CN"/>
        </w:rPr>
      </w:pPr>
      <w:bookmarkStart w:id="6" w:name="_Toc25775"/>
      <w:r>
        <w:rPr>
          <w:rFonts w:hint="eastAsia"/>
          <w:lang w:val="en-US" w:eastAsia="zh-CN"/>
        </w:rPr>
        <w:t>A.项目阶段监控</w:t>
      </w:r>
      <w:bookmarkEnd w:id="6"/>
    </w:p>
    <w:p w14:paraId="16980103">
      <w:pPr>
        <w:rPr>
          <w:rFonts w:ascii="宋体" w:hAnsi="宋体" w:eastAsia="宋体"/>
          <w:sz w:val="24"/>
          <w:szCs w:val="24"/>
        </w:rPr>
      </w:pPr>
      <w:r>
        <w:rPr>
          <w:rFonts w:hint="eastAsia"/>
          <w:lang w:val="en-US" w:eastAsia="zh-CN"/>
        </w:rPr>
        <w:t>学院管理员</w:t>
      </w:r>
      <w:r>
        <w:rPr>
          <w:rFonts w:hint="eastAsia" w:ascii="宋体" w:hAnsi="宋体" w:eastAsia="宋体"/>
          <w:sz w:val="24"/>
          <w:szCs w:val="24"/>
        </w:rPr>
        <w:t>可以对整个项目的进度情况进行实时的监控，并可以导出报表。</w:t>
      </w:r>
    </w:p>
    <w:p w14:paraId="2CF76A87">
      <w:pPr>
        <w:rPr>
          <w:rFonts w:hint="default"/>
          <w:lang w:val="en-US" w:eastAsia="zh-CN"/>
        </w:rPr>
      </w:pPr>
    </w:p>
    <w:p w14:paraId="3D04402D">
      <w:r>
        <w:drawing>
          <wp:inline distT="0" distB="0" distL="114300" distR="114300">
            <wp:extent cx="5261610" cy="2096135"/>
            <wp:effectExtent l="0" t="0" r="8890" b="1206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9"/>
                    <a:stretch>
                      <a:fillRect/>
                    </a:stretch>
                  </pic:blipFill>
                  <pic:spPr>
                    <a:xfrm>
                      <a:off x="0" y="0"/>
                      <a:ext cx="5261610" cy="2096135"/>
                    </a:xfrm>
                    <a:prstGeom prst="rect">
                      <a:avLst/>
                    </a:prstGeom>
                    <a:noFill/>
                    <a:ln>
                      <a:noFill/>
                    </a:ln>
                  </pic:spPr>
                </pic:pic>
              </a:graphicData>
            </a:graphic>
          </wp:inline>
        </w:drawing>
      </w:r>
    </w:p>
    <w:p w14:paraId="57B18F3D">
      <w:r>
        <w:rPr>
          <w:rFonts w:hint="eastAsia" w:ascii="宋体" w:hAnsi="宋体" w:eastAsia="宋体"/>
          <w:b/>
          <w:bCs/>
          <w:sz w:val="24"/>
          <w:szCs w:val="24"/>
        </w:rPr>
        <w:t>注意：</w:t>
      </w:r>
      <w:r>
        <w:rPr>
          <w:rFonts w:hint="eastAsia" w:ascii="宋体" w:hAnsi="宋体" w:eastAsia="宋体"/>
          <w:sz w:val="24"/>
          <w:szCs w:val="24"/>
        </w:rPr>
        <w:t>系统页面默认展示的是申请立项环节的</w:t>
      </w:r>
    </w:p>
    <w:p w14:paraId="14B99DD5">
      <w:pPr>
        <w:pStyle w:val="4"/>
      </w:pPr>
      <w:bookmarkStart w:id="7" w:name="_Toc3735"/>
      <w:r>
        <w:rPr>
          <w:rFonts w:hint="eastAsia"/>
          <w:lang w:val="en-US" w:eastAsia="zh-CN"/>
        </w:rPr>
        <w:t>B.</w:t>
      </w:r>
      <w:bookmarkStart w:id="8" w:name="_Toc31187"/>
      <w:r>
        <w:rPr>
          <w:rFonts w:hint="eastAsia"/>
        </w:rPr>
        <w:t>项目经费监控</w:t>
      </w:r>
      <w:bookmarkEnd w:id="7"/>
      <w:bookmarkEnd w:id="8"/>
    </w:p>
    <w:p w14:paraId="46A619EE">
      <w:pPr>
        <w:widowControl/>
        <w:jc w:val="left"/>
        <w:rPr>
          <w:rFonts w:ascii="宋体" w:hAnsi="宋体" w:eastAsia="宋体"/>
          <w:sz w:val="24"/>
          <w:szCs w:val="24"/>
        </w:rPr>
      </w:pPr>
      <w:r>
        <w:rPr>
          <w:rFonts w:hint="eastAsia" w:ascii="宋体" w:hAnsi="宋体" w:eastAsia="宋体"/>
          <w:sz w:val="24"/>
          <w:szCs w:val="24"/>
        </w:rPr>
        <w:t>对经费进行监控，可分为按年度统计、按学院统计、按等级统计。</w:t>
      </w:r>
    </w:p>
    <w:p w14:paraId="7AD80FC1">
      <w:pPr>
        <w:bidi w:val="0"/>
      </w:pPr>
      <w:r>
        <w:drawing>
          <wp:inline distT="0" distB="0" distL="114300" distR="114300">
            <wp:extent cx="5264785" cy="2228850"/>
            <wp:effectExtent l="0" t="0" r="5715" b="635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20"/>
                    <a:stretch>
                      <a:fillRect/>
                    </a:stretch>
                  </pic:blipFill>
                  <pic:spPr>
                    <a:xfrm>
                      <a:off x="0" y="0"/>
                      <a:ext cx="5264785" cy="2228850"/>
                    </a:xfrm>
                    <a:prstGeom prst="rect">
                      <a:avLst/>
                    </a:prstGeom>
                    <a:noFill/>
                    <a:ln>
                      <a:noFill/>
                    </a:ln>
                  </pic:spPr>
                </pic:pic>
              </a:graphicData>
            </a:graphic>
          </wp:inline>
        </w:drawing>
      </w:r>
    </w:p>
    <w:p w14:paraId="614D9F51">
      <w:pPr>
        <w:widowControl/>
        <w:jc w:val="left"/>
        <w:rPr>
          <w:rFonts w:ascii="宋体" w:hAnsi="宋体" w:eastAsia="宋体"/>
          <w:b/>
          <w:bCs/>
          <w:sz w:val="24"/>
          <w:szCs w:val="24"/>
        </w:rPr>
      </w:pPr>
      <w:r>
        <w:rPr>
          <w:rFonts w:hint="eastAsia" w:ascii="宋体" w:hAnsi="宋体" w:eastAsia="宋体"/>
          <w:b/>
          <w:bCs/>
          <w:color w:val="FF0000"/>
          <w:sz w:val="72"/>
          <w:szCs w:val="72"/>
        </w:rPr>
        <w:t>？</w:t>
      </w:r>
      <w:r>
        <w:rPr>
          <w:rFonts w:hint="eastAsia" w:ascii="宋体" w:hAnsi="宋体" w:eastAsia="宋体"/>
          <w:b/>
          <w:bCs/>
          <w:sz w:val="24"/>
          <w:szCs w:val="24"/>
        </w:rPr>
        <w:t>页面展示出的三类经费分别是什么</w:t>
      </w:r>
    </w:p>
    <w:p w14:paraId="492E0C01">
      <w:pPr>
        <w:widowControl/>
        <w:jc w:val="left"/>
        <w:rPr>
          <w:rFonts w:ascii="宋体" w:hAnsi="宋体" w:eastAsia="宋体"/>
          <w:sz w:val="24"/>
          <w:szCs w:val="24"/>
        </w:rPr>
      </w:pPr>
      <w:r>
        <w:rPr>
          <w:rFonts w:hint="eastAsia" w:ascii="宋体" w:hAnsi="宋体" w:eastAsia="宋体"/>
          <w:sz w:val="24"/>
          <w:szCs w:val="24"/>
        </w:rPr>
        <w:t>页面可以看见有三类经费分别是</w:t>
      </w:r>
      <w:r>
        <w:rPr>
          <w:rFonts w:hint="eastAsia" w:ascii="宋体" w:hAnsi="宋体" w:eastAsia="宋体"/>
          <w:sz w:val="24"/>
          <w:szCs w:val="24"/>
          <w:lang w:val="en-US" w:eastAsia="zh-CN"/>
        </w:rPr>
        <w:t>申请</w:t>
      </w:r>
      <w:r>
        <w:rPr>
          <w:rFonts w:hint="eastAsia" w:ascii="宋体" w:hAnsi="宋体" w:eastAsia="宋体"/>
          <w:sz w:val="24"/>
          <w:szCs w:val="24"/>
        </w:rPr>
        <w:t>经费、</w:t>
      </w:r>
      <w:r>
        <w:rPr>
          <w:rFonts w:hint="eastAsia" w:ascii="宋体" w:hAnsi="宋体" w:eastAsia="宋体"/>
          <w:sz w:val="24"/>
          <w:szCs w:val="24"/>
          <w:lang w:val="en-US" w:eastAsia="zh-CN"/>
        </w:rPr>
        <w:t>批准</w:t>
      </w:r>
      <w:r>
        <w:rPr>
          <w:rFonts w:hint="eastAsia" w:ascii="宋体" w:hAnsi="宋体" w:eastAsia="宋体"/>
          <w:sz w:val="24"/>
          <w:szCs w:val="24"/>
        </w:rPr>
        <w:t>经费、支出经费。</w:t>
      </w:r>
      <w:r>
        <w:rPr>
          <w:rFonts w:hint="eastAsia" w:ascii="宋体" w:hAnsi="宋体" w:eastAsia="宋体"/>
          <w:sz w:val="24"/>
          <w:szCs w:val="24"/>
          <w:lang w:val="en-US" w:eastAsia="zh-CN"/>
        </w:rPr>
        <w:t>申请</w:t>
      </w:r>
      <w:r>
        <w:rPr>
          <w:rFonts w:hint="eastAsia" w:ascii="宋体" w:hAnsi="宋体" w:eastAsia="宋体"/>
          <w:sz w:val="24"/>
          <w:szCs w:val="24"/>
        </w:rPr>
        <w:t>经费是</w:t>
      </w:r>
      <w:r>
        <w:rPr>
          <w:rFonts w:hint="eastAsia" w:ascii="宋体" w:hAnsi="宋体" w:eastAsia="宋体"/>
          <w:sz w:val="24"/>
          <w:szCs w:val="24"/>
          <w:lang w:val="en-US" w:eastAsia="zh-CN"/>
        </w:rPr>
        <w:t>负责人在申请项目时填写的经费</w:t>
      </w:r>
      <w:r>
        <w:rPr>
          <w:rFonts w:hint="eastAsia" w:ascii="宋体" w:hAnsi="宋体" w:eastAsia="宋体"/>
          <w:sz w:val="24"/>
          <w:szCs w:val="24"/>
        </w:rPr>
        <w:t>；批准经费是在大创申请教务处审核时候可以更改的经费数目；支出经费是实际由于某项目产生的费用。</w:t>
      </w:r>
    </w:p>
    <w:p w14:paraId="5A579935">
      <w:r>
        <w:rPr>
          <w:rFonts w:hint="eastAsia" w:ascii="宋体" w:hAnsi="宋体" w:eastAsia="宋体"/>
          <w:b/>
          <w:bCs/>
          <w:color w:val="CCFF33"/>
          <w:sz w:val="72"/>
          <w:szCs w:val="72"/>
        </w:rPr>
        <w:t>！</w:t>
      </w:r>
      <w:r>
        <w:rPr>
          <w:rFonts w:hint="eastAsia" w:ascii="宋体" w:hAnsi="宋体" w:eastAsia="宋体"/>
          <w:b/>
          <w:bCs/>
          <w:sz w:val="24"/>
          <w:szCs w:val="24"/>
        </w:rPr>
        <w:t>注意：</w:t>
      </w:r>
      <w:r>
        <w:rPr>
          <w:rFonts w:hint="eastAsia" w:ascii="宋体" w:hAnsi="宋体" w:eastAsia="宋体"/>
          <w:sz w:val="24"/>
          <w:szCs w:val="24"/>
        </w:rPr>
        <w:t>系统中展示的是某一个创新计划下的所有项目经费综合，不是单个项目的监控。</w:t>
      </w:r>
    </w:p>
    <w:p w14:paraId="41D5E4A5">
      <w:pPr>
        <w:pStyle w:val="4"/>
        <w:rPr>
          <w:rFonts w:ascii="宋体" w:hAnsi="宋体" w:eastAsia="宋体"/>
          <w:sz w:val="24"/>
          <w:szCs w:val="24"/>
        </w:rPr>
      </w:pPr>
      <w:bookmarkStart w:id="9" w:name="_Toc14384"/>
      <w:r>
        <w:rPr>
          <w:rFonts w:hint="eastAsia"/>
          <w:lang w:val="en-US" w:eastAsia="zh-CN"/>
        </w:rPr>
        <w:t>C.</w:t>
      </w:r>
      <w:bookmarkStart w:id="10" w:name="_Toc14103"/>
      <w:r>
        <w:rPr>
          <w:rFonts w:hint="eastAsia"/>
        </w:rPr>
        <w:t>专家评价监控</w:t>
      </w:r>
      <w:bookmarkEnd w:id="9"/>
      <w:bookmarkEnd w:id="10"/>
    </w:p>
    <w:p w14:paraId="494B4FE1">
      <w:pPr>
        <w:spacing w:line="360" w:lineRule="auto"/>
        <w:rPr>
          <w:rFonts w:ascii="宋体" w:hAnsi="宋体" w:eastAsia="宋体"/>
          <w:sz w:val="24"/>
          <w:szCs w:val="24"/>
        </w:rPr>
      </w:pPr>
      <w:r>
        <w:rPr>
          <w:rFonts w:hint="eastAsia" w:ascii="宋体" w:hAnsi="宋体" w:eastAsia="宋体"/>
          <w:sz w:val="24"/>
          <w:szCs w:val="24"/>
          <w:lang w:val="en-US" w:eastAsia="zh-CN"/>
        </w:rPr>
        <w:t>学院管理员</w:t>
      </w:r>
      <w:r>
        <w:rPr>
          <w:rFonts w:hint="eastAsia" w:ascii="宋体" w:hAnsi="宋体" w:eastAsia="宋体"/>
          <w:sz w:val="24"/>
          <w:szCs w:val="24"/>
        </w:rPr>
        <w:t>可以在此菜单下看到所有专家评价的结果并导出报表。</w:t>
      </w:r>
    </w:p>
    <w:p w14:paraId="080AC60F">
      <w:pPr>
        <w:bidi w:val="0"/>
      </w:pPr>
      <w:r>
        <w:drawing>
          <wp:inline distT="0" distB="0" distL="114300" distR="114300">
            <wp:extent cx="5263515" cy="2779395"/>
            <wp:effectExtent l="0" t="0" r="6985" b="190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21"/>
                    <a:stretch>
                      <a:fillRect/>
                    </a:stretch>
                  </pic:blipFill>
                  <pic:spPr>
                    <a:xfrm>
                      <a:off x="0" y="0"/>
                      <a:ext cx="5263515" cy="2779395"/>
                    </a:xfrm>
                    <a:prstGeom prst="rect">
                      <a:avLst/>
                    </a:prstGeom>
                    <a:noFill/>
                    <a:ln>
                      <a:noFill/>
                    </a:ln>
                  </pic:spPr>
                </pic:pic>
              </a:graphicData>
            </a:graphic>
          </wp:inline>
        </w:drawing>
      </w:r>
    </w:p>
    <w:p w14:paraId="266DC8D3">
      <w:pPr>
        <w:numPr>
          <w:numId w:val="0"/>
        </w:numPr>
      </w:pPr>
    </w:p>
    <w:p w14:paraId="3F00CADA">
      <w:pPr>
        <w:numPr>
          <w:numId w:val="0"/>
        </w:numPr>
        <w:rPr>
          <w:rFonts w:hint="default"/>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5896126"/>
      <w:docPartObj>
        <w:docPartGallery w:val="autotext"/>
      </w:docPartObj>
    </w:sdtPr>
    <w:sdtContent>
      <w:p w14:paraId="68FFF761">
        <w:pPr>
          <w:pStyle w:val="8"/>
          <w:jc w:val="center"/>
        </w:pPr>
        <w:r>
          <w:fldChar w:fldCharType="begin"/>
        </w:r>
        <w:r>
          <w:instrText xml:space="preserve">PAGE   \* MERGEFORMAT</w:instrText>
        </w:r>
        <w:r>
          <w:fldChar w:fldCharType="separate"/>
        </w:r>
        <w:r>
          <w:rPr>
            <w:lang w:val="zh-CN"/>
          </w:rPr>
          <w:t>4</w:t>
        </w:r>
        <w:r>
          <w:fldChar w:fldCharType="end"/>
        </w:r>
      </w:p>
    </w:sdtContent>
  </w:sdt>
  <w:p w14:paraId="3EC243FE">
    <w:pPr>
      <w:pStyle w:val="8"/>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3FA54015"/>
    <w:rsid w:val="000534ED"/>
    <w:rsid w:val="00054E9C"/>
    <w:rsid w:val="00064FC3"/>
    <w:rsid w:val="0010298D"/>
    <w:rsid w:val="0016486E"/>
    <w:rsid w:val="001C3F39"/>
    <w:rsid w:val="00216569"/>
    <w:rsid w:val="00272D3A"/>
    <w:rsid w:val="003472F5"/>
    <w:rsid w:val="00494729"/>
    <w:rsid w:val="004E49C8"/>
    <w:rsid w:val="00502940"/>
    <w:rsid w:val="00521361"/>
    <w:rsid w:val="00560074"/>
    <w:rsid w:val="00565AE6"/>
    <w:rsid w:val="00583FAA"/>
    <w:rsid w:val="00594FAA"/>
    <w:rsid w:val="005E2F14"/>
    <w:rsid w:val="00614724"/>
    <w:rsid w:val="00666441"/>
    <w:rsid w:val="00670252"/>
    <w:rsid w:val="00684E49"/>
    <w:rsid w:val="006D3F1E"/>
    <w:rsid w:val="00706959"/>
    <w:rsid w:val="007453C8"/>
    <w:rsid w:val="0075756E"/>
    <w:rsid w:val="0077617E"/>
    <w:rsid w:val="007C6F93"/>
    <w:rsid w:val="007F4464"/>
    <w:rsid w:val="0081251F"/>
    <w:rsid w:val="00816B4D"/>
    <w:rsid w:val="00843760"/>
    <w:rsid w:val="008824E8"/>
    <w:rsid w:val="008A0848"/>
    <w:rsid w:val="008B51B6"/>
    <w:rsid w:val="008B7687"/>
    <w:rsid w:val="0091178B"/>
    <w:rsid w:val="00983843"/>
    <w:rsid w:val="009A4209"/>
    <w:rsid w:val="00AA5E0D"/>
    <w:rsid w:val="00AA73B1"/>
    <w:rsid w:val="00B24627"/>
    <w:rsid w:val="00B61555"/>
    <w:rsid w:val="00BB62DC"/>
    <w:rsid w:val="00BD34E6"/>
    <w:rsid w:val="00C040C5"/>
    <w:rsid w:val="00C87787"/>
    <w:rsid w:val="00CC2D7B"/>
    <w:rsid w:val="00D123E4"/>
    <w:rsid w:val="00D2567F"/>
    <w:rsid w:val="00D83B79"/>
    <w:rsid w:val="00D91748"/>
    <w:rsid w:val="00DC3471"/>
    <w:rsid w:val="00DC7293"/>
    <w:rsid w:val="00E1383E"/>
    <w:rsid w:val="00E6151B"/>
    <w:rsid w:val="00E673DF"/>
    <w:rsid w:val="00E676C3"/>
    <w:rsid w:val="00EC2D6A"/>
    <w:rsid w:val="00ED60D4"/>
    <w:rsid w:val="00EF06FA"/>
    <w:rsid w:val="00F215A0"/>
    <w:rsid w:val="00F23B08"/>
    <w:rsid w:val="00F30991"/>
    <w:rsid w:val="00F56F21"/>
    <w:rsid w:val="00F841D9"/>
    <w:rsid w:val="00FE75D5"/>
    <w:rsid w:val="00FF4978"/>
    <w:rsid w:val="02497B4B"/>
    <w:rsid w:val="03B136E1"/>
    <w:rsid w:val="08982DC7"/>
    <w:rsid w:val="0D342099"/>
    <w:rsid w:val="0F4C686B"/>
    <w:rsid w:val="18E95E0F"/>
    <w:rsid w:val="1AE46D85"/>
    <w:rsid w:val="1E8A732C"/>
    <w:rsid w:val="1EE064A9"/>
    <w:rsid w:val="21B80705"/>
    <w:rsid w:val="22A27322"/>
    <w:rsid w:val="24013068"/>
    <w:rsid w:val="2FDB6175"/>
    <w:rsid w:val="34960177"/>
    <w:rsid w:val="3C392970"/>
    <w:rsid w:val="3FA54015"/>
    <w:rsid w:val="51986815"/>
    <w:rsid w:val="533F355A"/>
    <w:rsid w:val="610E0521"/>
    <w:rsid w:val="653E517F"/>
    <w:rsid w:val="68AC4201"/>
    <w:rsid w:val="6C091172"/>
    <w:rsid w:val="6F1F455A"/>
    <w:rsid w:val="70726260"/>
    <w:rsid w:val="726331F4"/>
    <w:rsid w:val="727E3431"/>
    <w:rsid w:val="736C3AB2"/>
    <w:rsid w:val="76AD23E1"/>
    <w:rsid w:val="7DCE744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AutoShape 30"/>
        <o:r id="V:Rule2" type="connector" idref="#AutoShape 19"/>
        <o:r id="V:Rule3" type="connector" idref="#AutoShape 25"/>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cs="Calibri" w:eastAsiaTheme="minorEastAsia"/>
      <w:kern w:val="2"/>
      <w:sz w:val="21"/>
      <w:szCs w:val="21"/>
      <w:lang w:val="en-US" w:eastAsia="zh-CN" w:bidi="ar-SA"/>
    </w:rPr>
  </w:style>
  <w:style w:type="paragraph" w:styleId="2">
    <w:name w:val="heading 1"/>
    <w:basedOn w:val="1"/>
    <w:next w:val="1"/>
    <w:link w:val="18"/>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6" w:lineRule="auto"/>
      <w:outlineLvl w:val="1"/>
    </w:pPr>
    <w:rPr>
      <w:rFonts w:ascii="Cambria" w:hAnsi="Cambria" w:cs="Cambria"/>
      <w:b/>
      <w:bCs/>
      <w:sz w:val="32"/>
      <w:szCs w:val="32"/>
    </w:rPr>
  </w:style>
  <w:style w:type="paragraph" w:styleId="4">
    <w:name w:val="heading 3"/>
    <w:basedOn w:val="1"/>
    <w:next w:val="1"/>
    <w:unhideWhenUsed/>
    <w:qFormat/>
    <w:uiPriority w:val="0"/>
    <w:pPr>
      <w:keepNext/>
      <w:keepLines/>
      <w:spacing w:before="260" w:after="260" w:line="416" w:lineRule="auto"/>
      <w:outlineLvl w:val="2"/>
    </w:pPr>
    <w:rPr>
      <w:b/>
      <w:bCs/>
      <w:sz w:val="32"/>
      <w:szCs w:val="32"/>
    </w:rPr>
  </w:style>
  <w:style w:type="paragraph" w:styleId="5">
    <w:name w:val="heading 4"/>
    <w:basedOn w:val="1"/>
    <w:next w:val="1"/>
    <w:unhideWhenUsed/>
    <w:qFormat/>
    <w:uiPriority w:val="0"/>
    <w:pPr>
      <w:keepNext/>
      <w:keepLines/>
      <w:spacing w:before="280" w:after="290" w:line="376" w:lineRule="auto"/>
      <w:outlineLvl w:val="3"/>
    </w:pPr>
    <w:rPr>
      <w:rFonts w:ascii="Cambria" w:hAnsi="Cambria" w:cs="Cambria"/>
      <w:b/>
      <w:bCs/>
      <w:sz w:val="28"/>
      <w:szCs w:val="28"/>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autoRedefine/>
    <w:qFormat/>
    <w:uiPriority w:val="39"/>
    <w:pPr>
      <w:ind w:left="840" w:leftChars="400"/>
    </w:pPr>
  </w:style>
  <w:style w:type="paragraph" w:styleId="7">
    <w:name w:val="Balloon Text"/>
    <w:basedOn w:val="1"/>
    <w:link w:val="23"/>
    <w:qFormat/>
    <w:uiPriority w:val="0"/>
    <w:rPr>
      <w:sz w:val="18"/>
      <w:szCs w:val="18"/>
    </w:rPr>
  </w:style>
  <w:style w:type="paragraph" w:styleId="8">
    <w:name w:val="footer"/>
    <w:basedOn w:val="1"/>
    <w:link w:val="22"/>
    <w:qFormat/>
    <w:uiPriority w:val="99"/>
    <w:pPr>
      <w:tabs>
        <w:tab w:val="center" w:pos="4153"/>
        <w:tab w:val="right" w:pos="8306"/>
      </w:tabs>
      <w:snapToGrid w:val="0"/>
      <w:jc w:val="left"/>
    </w:pPr>
    <w:rPr>
      <w:sz w:val="18"/>
      <w:szCs w:val="18"/>
    </w:rPr>
  </w:style>
  <w:style w:type="paragraph" w:styleId="9">
    <w:name w:val="header"/>
    <w:basedOn w:val="1"/>
    <w:link w:val="21"/>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autoRedefine/>
    <w:qFormat/>
    <w:uiPriority w:val="0"/>
    <w:rPr>
      <w:b/>
      <w:sz w:val="36"/>
    </w:rPr>
  </w:style>
  <w:style w:type="paragraph" w:styleId="11">
    <w:name w:val="toc 2"/>
    <w:basedOn w:val="1"/>
    <w:next w:val="1"/>
    <w:autoRedefine/>
    <w:qFormat/>
    <w:uiPriority w:val="39"/>
    <w:pPr>
      <w:tabs>
        <w:tab w:val="right" w:leader="dot" w:pos="8296"/>
      </w:tabs>
      <w:ind w:left="420" w:leftChars="200"/>
    </w:pPr>
    <w:rPr>
      <w:sz w:val="32"/>
      <w:szCs w:val="32"/>
    </w:rPr>
  </w:style>
  <w:style w:type="paragraph" w:styleId="12">
    <w:name w:val="Title"/>
    <w:basedOn w:val="1"/>
    <w:next w:val="1"/>
    <w:link w:val="24"/>
    <w:qFormat/>
    <w:uiPriority w:val="0"/>
    <w:pPr>
      <w:spacing w:before="240" w:after="60"/>
      <w:jc w:val="center"/>
      <w:outlineLvl w:val="0"/>
    </w:pPr>
    <w:rPr>
      <w:rFonts w:asciiTheme="majorHAnsi" w:hAnsiTheme="majorHAnsi" w:eastAsiaTheme="majorEastAsia" w:cstheme="majorBidi"/>
      <w:b/>
      <w:bCs/>
      <w:sz w:val="32"/>
      <w:szCs w:val="32"/>
    </w:rPr>
  </w:style>
  <w:style w:type="character" w:styleId="15">
    <w:name w:val="Hyperlink"/>
    <w:basedOn w:val="14"/>
    <w:unhideWhenUsed/>
    <w:qFormat/>
    <w:uiPriority w:val="99"/>
    <w:rPr>
      <w:color w:val="0563C1" w:themeColor="hyperlink"/>
      <w:u w:val="single"/>
    </w:rPr>
  </w:style>
  <w:style w:type="paragraph" w:customStyle="1" w:styleId="16">
    <w:name w:val="无间隔1"/>
    <w:basedOn w:val="1"/>
    <w:qFormat/>
    <w:uiPriority w:val="1"/>
    <w:pPr>
      <w:widowControl/>
      <w:jc w:val="left"/>
    </w:pPr>
    <w:rPr>
      <w:rFonts w:cs="Times New Roman"/>
      <w:kern w:val="0"/>
      <w:sz w:val="24"/>
      <w:szCs w:val="32"/>
    </w:rPr>
  </w:style>
  <w:style w:type="paragraph" w:customStyle="1" w:styleId="17">
    <w:name w:val="列表段落1"/>
    <w:basedOn w:val="1"/>
    <w:qFormat/>
    <w:uiPriority w:val="0"/>
    <w:pPr>
      <w:ind w:firstLine="420" w:firstLineChars="200"/>
    </w:pPr>
  </w:style>
  <w:style w:type="character" w:customStyle="1" w:styleId="18">
    <w:name w:val="标题 1 字符"/>
    <w:basedOn w:val="14"/>
    <w:link w:val="2"/>
    <w:qFormat/>
    <w:uiPriority w:val="0"/>
    <w:rPr>
      <w:rFonts w:ascii="Calibri" w:hAnsi="Calibri" w:cs="Calibri"/>
      <w:b/>
      <w:bCs/>
      <w:kern w:val="44"/>
      <w:sz w:val="44"/>
      <w:szCs w:val="44"/>
    </w:rPr>
  </w:style>
  <w:style w:type="paragraph" w:styleId="19">
    <w:name w:val="List Paragraph"/>
    <w:basedOn w:val="1"/>
    <w:qFormat/>
    <w:uiPriority w:val="99"/>
    <w:pPr>
      <w:ind w:firstLine="420" w:firstLineChars="200"/>
    </w:pPr>
  </w:style>
  <w:style w:type="paragraph" w:customStyle="1" w:styleId="20">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5" w:themeColor="accent1" w:themeShade="BF"/>
      <w:kern w:val="0"/>
      <w:sz w:val="32"/>
      <w:szCs w:val="32"/>
    </w:rPr>
  </w:style>
  <w:style w:type="character" w:customStyle="1" w:styleId="21">
    <w:name w:val="页眉 字符"/>
    <w:basedOn w:val="14"/>
    <w:link w:val="9"/>
    <w:qFormat/>
    <w:uiPriority w:val="0"/>
    <w:rPr>
      <w:rFonts w:ascii="Calibri" w:hAnsi="Calibri" w:cs="Calibri"/>
      <w:kern w:val="2"/>
      <w:sz w:val="18"/>
      <w:szCs w:val="18"/>
    </w:rPr>
  </w:style>
  <w:style w:type="character" w:customStyle="1" w:styleId="22">
    <w:name w:val="页脚 字符"/>
    <w:basedOn w:val="14"/>
    <w:link w:val="8"/>
    <w:qFormat/>
    <w:uiPriority w:val="99"/>
    <w:rPr>
      <w:rFonts w:ascii="Calibri" w:hAnsi="Calibri" w:cs="Calibri"/>
      <w:kern w:val="2"/>
      <w:sz w:val="18"/>
      <w:szCs w:val="18"/>
    </w:rPr>
  </w:style>
  <w:style w:type="character" w:customStyle="1" w:styleId="23">
    <w:name w:val="批注框文本 字符"/>
    <w:basedOn w:val="14"/>
    <w:link w:val="7"/>
    <w:qFormat/>
    <w:uiPriority w:val="0"/>
    <w:rPr>
      <w:rFonts w:ascii="Calibri" w:hAnsi="Calibri" w:cs="Calibri"/>
      <w:kern w:val="2"/>
      <w:sz w:val="18"/>
      <w:szCs w:val="18"/>
    </w:rPr>
  </w:style>
  <w:style w:type="character" w:customStyle="1" w:styleId="24">
    <w:name w:val="标题 字符"/>
    <w:basedOn w:val="14"/>
    <w:link w:val="12"/>
    <w:qFormat/>
    <w:uiPriority w:val="0"/>
    <w:rPr>
      <w:rFonts w:asciiTheme="majorHAnsi" w:hAnsiTheme="majorHAnsi" w:eastAsiaTheme="majorEastAsia"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2"/>
    <customShpInfo spid="_x0000_s2053"/>
    <customShpInfo spid="_x0000_s2051"/>
    <customShpInfo spid="_x0000_s2055"/>
    <customShpInfo spid="_x0000_s2056"/>
    <customShpInfo spid="_x0000_s2054"/>
    <customShpInfo spid="_x0000_s2050"/>
    <customShpInfo spid="_x0000_s2059"/>
    <customShpInfo spid="_x0000_s2058"/>
    <customShpInfo spid="_x0000_s205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663</Words>
  <Characters>663</Characters>
  <Lines>11</Lines>
  <Paragraphs>3</Paragraphs>
  <TotalTime>1</TotalTime>
  <ScaleCrop>false</ScaleCrop>
  <LinksUpToDate>false</LinksUpToDate>
  <CharactersWithSpaces>669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2017-03-31T06:35:00Z</dcterms:created>
  <dc:creator>Administrator</dc:creator>
  <cp:lastModifiedBy>王士博</cp:lastModifiedBy>
  <dcterms:modified xsi:type="dcterms:W3CDTF">2025-08-28T08:59:47Z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D364E12027D84DCA82BC9CACEE49D8DE_12</vt:lpwstr>
  </property>
  <property fmtid="{D5CDD505-2E9C-101B-9397-08002B2CF9AE}" pid="4" name="KSOTemplateDocerSaveRecord">
    <vt:lpwstr>eyJoZGlkIjoiNjQ5OWRkYTM1ZDE0ZTVkZTQ3ZmE5ZmU1M2QzMGI4ZWIiLCJ1c2VySWQiOiI0NzQwMTE4ODAifQ==</vt:lpwstr>
  </property>
</Properties>
</file>