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附件：（1）</w:t>
      </w:r>
    </w:p>
    <w:p>
      <w:pPr>
        <w:rPr>
          <w:rFonts w:hint="eastAsia"/>
          <w:b/>
          <w:bCs w:val="0"/>
          <w:color w:val="auto"/>
          <w:sz w:val="28"/>
          <w:szCs w:val="28"/>
          <w:lang w:val="en-US" w:eastAsia="zh-CN"/>
        </w:rPr>
      </w:pPr>
    </w:p>
    <w:p>
      <w:pPr>
        <w:jc w:val="center"/>
        <w:rPr>
          <w:b/>
          <w:bCs w:val="0"/>
          <w:color w:val="auto"/>
          <w:sz w:val="36"/>
          <w:szCs w:val="36"/>
        </w:rPr>
      </w:pPr>
      <w:r>
        <w:rPr>
          <w:rFonts w:hint="eastAsia"/>
          <w:b/>
          <w:bCs w:val="0"/>
          <w:color w:val="auto"/>
          <w:sz w:val="36"/>
          <w:szCs w:val="36"/>
        </w:rPr>
        <w:t>采购清单</w:t>
      </w:r>
    </w:p>
    <w:tbl>
      <w:tblPr>
        <w:tblStyle w:val="3"/>
        <w:tblW w:w="9478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40"/>
        <w:gridCol w:w="1178"/>
        <w:gridCol w:w="705"/>
        <w:gridCol w:w="705"/>
        <w:gridCol w:w="682"/>
        <w:gridCol w:w="1028"/>
        <w:gridCol w:w="1455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编号</w:t>
            </w:r>
          </w:p>
        </w:tc>
        <w:tc>
          <w:tcPr>
            <w:tcW w:w="940" w:type="dxa"/>
            <w:noWrap/>
            <w:vAlign w:val="center"/>
          </w:tcPr>
          <w:p>
            <w:pPr>
              <w:widowControl/>
              <w:rPr>
                <w:rFonts w:asci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17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技术参数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金额</w:t>
            </w: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rPr>
                <w:rFonts w:asci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参考图片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ind w:firstLine="221" w:firstLineChars="100"/>
              <w:jc w:val="both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  <w:t>学士服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  <w:t>舒特尼面料国标款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宋体"/>
                <w:b/>
                <w:bCs w:val="0"/>
                <w:color w:val="auto"/>
                <w:szCs w:val="18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b/>
                <w:bCs w:val="0"/>
                <w:color w:val="auto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  <w:t>套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eastAsia="zh-CN"/>
              </w:rPr>
              <w:t>绣西昌学院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LOGO和学生姓名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  <w:t>包装盒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 w:val="0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  <w:t>个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kern w:val="0"/>
                <w:sz w:val="22"/>
                <w:lang w:eastAsia="zh-CN"/>
              </w:rPr>
              <w:t>印西昌学院校标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gridSpan w:val="2"/>
            <w:noWrap w:val="0"/>
            <w:vAlign w:val="top"/>
          </w:tcPr>
          <w:p>
            <w:pPr>
              <w:pStyle w:val="2"/>
              <w:ind w:firstLine="422" w:firstLineChars="200"/>
              <w:rPr>
                <w:rFonts w:hint="eastAsia" w:eastAsiaTheme="minorEastAsia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合计：</w:t>
            </w:r>
          </w:p>
        </w:tc>
        <w:tc>
          <w:tcPr>
            <w:tcW w:w="791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 w:val="0"/>
                <w:color w:val="auto"/>
                <w:kern w:val="0"/>
                <w:sz w:val="22"/>
              </w:rPr>
            </w:pPr>
          </w:p>
        </w:tc>
      </w:tr>
    </w:tbl>
    <w:p>
      <w:pPr>
        <w:rPr>
          <w:rFonts w:hint="default" w:eastAsiaTheme="minor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备注：学士服按学校提供信息统计表（性别、身高等）定制。</w:t>
      </w:r>
    </w:p>
    <w:p>
      <w:pPr>
        <w:rPr>
          <w:rFonts w:hint="eastAsia"/>
          <w:b/>
          <w:bCs w:val="0"/>
          <w:color w:val="auto"/>
          <w:sz w:val="28"/>
          <w:szCs w:val="28"/>
        </w:rPr>
      </w:pPr>
    </w:p>
    <w:p>
      <w:pPr>
        <w:rPr>
          <w:rFonts w:hint="eastAsia"/>
          <w:b/>
          <w:bCs w:val="0"/>
          <w:color w:val="auto"/>
          <w:sz w:val="28"/>
          <w:szCs w:val="28"/>
        </w:rPr>
      </w:pPr>
    </w:p>
    <w:p>
      <w:pPr>
        <w:rPr>
          <w:b/>
          <w:bCs w:val="0"/>
          <w:color w:val="auto"/>
          <w:sz w:val="28"/>
          <w:szCs w:val="28"/>
        </w:rPr>
      </w:pPr>
      <w:r>
        <w:rPr>
          <w:rFonts w:hint="eastAsia"/>
          <w:b/>
          <w:bCs w:val="0"/>
          <w:color w:val="auto"/>
          <w:sz w:val="28"/>
          <w:szCs w:val="28"/>
        </w:rPr>
        <w:t>附件（</w:t>
      </w: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b/>
          <w:bCs w:val="0"/>
          <w:color w:val="auto"/>
          <w:sz w:val="28"/>
          <w:szCs w:val="28"/>
        </w:rPr>
        <w:t>）：</w:t>
      </w:r>
    </w:p>
    <w:p>
      <w:pPr>
        <w:jc w:val="center"/>
        <w:rPr>
          <w:b/>
          <w:bCs w:val="0"/>
          <w:color w:val="auto"/>
          <w:sz w:val="36"/>
        </w:rPr>
      </w:pPr>
      <w:r>
        <w:rPr>
          <w:rFonts w:hint="eastAsia"/>
          <w:b/>
          <w:bCs w:val="0"/>
          <w:color w:val="auto"/>
          <w:sz w:val="36"/>
        </w:rPr>
        <w:t>西昌学院学士服技术要求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0"/>
                <w:szCs w:val="20"/>
              </w:rPr>
              <w:t>项目</w:t>
            </w:r>
          </w:p>
        </w:tc>
        <w:tc>
          <w:tcPr>
            <w:tcW w:w="6922" w:type="dxa"/>
            <w:noWrap w:val="0"/>
            <w:vAlign w:val="top"/>
          </w:tcPr>
          <w:p>
            <w:pPr>
              <w:jc w:val="center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0"/>
                <w:szCs w:val="20"/>
              </w:rPr>
              <w:t>内容陈述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一、款式要求</w:t>
            </w:r>
          </w:p>
        </w:tc>
        <w:tc>
          <w:tcPr>
            <w:tcW w:w="6922" w:type="dxa"/>
            <w:noWrap w:val="0"/>
            <w:vAlign w:val="top"/>
          </w:tcPr>
          <w:p>
            <w:pPr>
              <w:rPr>
                <w:rFonts w:hint="eastAsia" w:eastAsia="宋体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1、学位服的款式、颜色严格按照国务院学位办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指定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的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标准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制作。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包含小、中、大和特大号四款（即：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S、M、L、XL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）。</w:t>
            </w:r>
          </w:p>
          <w:p>
            <w:pPr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2、</w:t>
            </w:r>
            <w:r>
              <w:rPr>
                <w:b/>
                <w:bCs w:val="0"/>
                <w:color w:val="auto"/>
                <w:kern w:val="0"/>
                <w:sz w:val="24"/>
                <w:szCs w:val="20"/>
              </w:rPr>
              <w:t>保留三大中国元素以体现中国特色：前襟采用中国传统的“如意”扣；袖口处缝有中国长城图案；垂布面料图案采用中国传统的牡丹花，富贵、吉祥。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二、面料要求</w:t>
            </w:r>
          </w:p>
        </w:tc>
        <w:tc>
          <w:tcPr>
            <w:tcW w:w="6922" w:type="dxa"/>
            <w:noWrap w:val="0"/>
            <w:vAlign w:val="top"/>
          </w:tcPr>
          <w:p>
            <w:pPr>
              <w:rPr>
                <w:rFonts w:hint="eastAsia" w:eastAsia="宋体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1、面料名称：薄型平纹尼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（舒特尼面料）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2、面料成分：加捻化纤</w:t>
            </w:r>
          </w:p>
          <w:p>
            <w:pPr>
              <w:rPr>
                <w:rFonts w:hint="eastAsia" w:eastAsia="宋体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3、面料特点：（1）轻薄而有垂感、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学位袍有平整度与立体感；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 xml:space="preserve">             （2）色泽纯正无压光，照相效果逼真无反光；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 xml:space="preserve">             （3）透气性好，适合于夏季穿用；</w:t>
            </w:r>
          </w:p>
          <w:p>
            <w:pPr>
              <w:ind w:left="1920" w:hanging="1928" w:hangingChars="800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 xml:space="preserve">             （4）不起球不起皱、不霉不蛀、平整耐穿易保管。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三、做工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要求</w:t>
            </w:r>
          </w:p>
        </w:tc>
        <w:tc>
          <w:tcPr>
            <w:tcW w:w="6922" w:type="dxa"/>
            <w:noWrap w:val="0"/>
            <w:vAlign w:val="top"/>
          </w:tcPr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1、帽板尺寸为25*25公分，规范严格；帽板材料为轻质塑料，180°折弯不断裂；帽板厚度适中，符合国际惯例。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2、帽顶上的帽结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，帽后端需用系带系结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，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便于按头围调整大小，帽板上的纽扣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机器订制，坚固、漂亮、不会脱落。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3、帽型按头型设计，戴着舒适，授予过程不会掉落，并保留绳带系结风格。</w:t>
            </w:r>
          </w:p>
          <w:p>
            <w:pPr>
              <w:rPr>
                <w:rFonts w:hint="default" w:eastAsia="宋体"/>
                <w:b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4、流苏色彩纯正鲜艳、色牢度好、垂感好、不起皱。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总长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40cm,其中穗长20cm.</w:t>
            </w:r>
          </w:p>
          <w:p>
            <w:pPr>
              <w:rPr>
                <w:rFonts w:hint="eastAsia" w:eastAsia="宋体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5、垂布面料厚实平整、花形清晰、典雅漂亮、美观大方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垂布为套头兜型，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长边不小于80cm,短边不小于30cm,根据学校要求配置不同颜色的学科垂布。学位服披肩采用紫荆花型亚光明花图案，花瓣团层清晰且完全绽开，图案清晰，颜色纯正且不能过于鲜艳，象征严谨、正统。披肩面料与学位服面料必须保持一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rPr>
                <w:rFonts w:hint="default" w:eastAsia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6、学位袍门襟面料采用贡缎面料并加籿布高温熨烫，学位袍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有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</w:rPr>
              <w:t>平整度与立体感，稳重、气派！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eastAsia="zh-CN"/>
              </w:rPr>
              <w:t>学位袍左胸处电脑刺绣学校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LOGO和学生姓名。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四、包装盒技术要求</w:t>
            </w:r>
          </w:p>
        </w:tc>
        <w:tc>
          <w:tcPr>
            <w:tcW w:w="6922" w:type="dxa"/>
            <w:noWrap w:val="0"/>
            <w:vAlign w:val="top"/>
          </w:tcPr>
          <w:p>
            <w:pPr>
              <w:rPr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1、包装盒尺寸：39厘米*29厘米*6厘米；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2、文字标志：印有“西昌学院中英文校名、校徽”；标注“202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届毕业典礼留念”字样。</w:t>
            </w:r>
          </w:p>
          <w:p>
            <w:pPr>
              <w:rPr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3、纸张质量：包装盒用纸200g金卡纸，要求切边整齐，洁净，无斑点、条痕，纸张色调一致。</w:t>
            </w:r>
          </w:p>
          <w:p>
            <w:pPr>
              <w:rPr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kern w:val="0"/>
                <w:sz w:val="24"/>
                <w:szCs w:val="24"/>
              </w:rPr>
              <w:t>4、烫金要求：烫印准确，光滑平整，牢固，无花湖、露底、毛刺等。</w:t>
            </w:r>
          </w:p>
        </w:tc>
      </w:tr>
    </w:tbl>
    <w:p>
      <w:p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</w:p>
    <w:p>
      <w:pPr>
        <w:rPr>
          <w:rFonts w:hint="default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备注：1、需提供样品；</w:t>
      </w:r>
      <w:bookmarkStart w:id="0" w:name="_GoBack"/>
      <w:bookmarkEnd w:id="0"/>
    </w:p>
    <w:p>
      <w:pPr>
        <w:ind w:firstLine="723" w:firstLineChars="3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2、以实际购买套数结算；</w:t>
      </w:r>
    </w:p>
    <w:p>
      <w:pPr>
        <w:numPr>
          <w:numId w:val="0"/>
        </w:numPr>
        <w:ind w:leftChars="142" w:firstLine="482" w:firstLineChars="200"/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交货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时间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：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日以前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；</w:t>
      </w:r>
    </w:p>
    <w:p>
      <w:pPr>
        <w:numPr>
          <w:numId w:val="0"/>
        </w:numPr>
        <w:ind w:leftChars="142" w:firstLine="482" w:firstLineChars="200"/>
        <w:rPr>
          <w:rFonts w:ascii="宋体" w:hAnsi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交货地点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西昌学院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学工部；</w:t>
      </w:r>
    </w:p>
    <w:p>
      <w:pPr>
        <w:numPr>
          <w:numId w:val="0"/>
        </w:numPr>
        <w:ind w:leftChars="142" w:firstLine="482" w:firstLineChars="200"/>
        <w:rPr>
          <w:rFonts w:hint="default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5、付款方式：交货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验收合格后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Times New Roman"/>
          <w:b/>
          <w:bCs w:val="0"/>
          <w:color w:val="auto"/>
          <w:sz w:val="24"/>
          <w:szCs w:val="24"/>
        </w:rPr>
        <w:t>将正式销售发票及销货清单送达审核无</w:t>
      </w:r>
    </w:p>
    <w:p>
      <w:pPr>
        <w:numPr>
          <w:ilvl w:val="0"/>
          <w:numId w:val="0"/>
        </w:numPr>
        <w:ind w:leftChars="142"/>
        <w:rPr>
          <w:rFonts w:hint="default" w:ascii="宋体" w:hAnsi="宋体" w:cs="宋体" w:eastAsiaTheme="minor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Times New Roman"/>
          <w:b/>
          <w:bCs w:val="0"/>
          <w:color w:val="auto"/>
          <w:sz w:val="24"/>
          <w:szCs w:val="24"/>
        </w:rPr>
        <w:t>误后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在2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02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年9月3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0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日之前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支付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</w:rPr>
        <w:t>全部货款</w:t>
      </w:r>
      <w:r>
        <w:rPr>
          <w:rFonts w:ascii="宋体" w:hAnsi="宋体" w:cs="宋体"/>
          <w:b/>
          <w:bCs w:val="0"/>
          <w:color w:val="auto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zY4NDYyYjA1MjM5MjEzZWNkMzFiMWNjN2VjM2IifQ=="/>
  </w:docVars>
  <w:rsids>
    <w:rsidRoot w:val="00000000"/>
    <w:rsid w:val="0C9735B3"/>
    <w:rsid w:val="2FB87FEE"/>
    <w:rsid w:val="336C183F"/>
    <w:rsid w:val="364F3BB1"/>
    <w:rsid w:val="415E6CE6"/>
    <w:rsid w:val="41E57300"/>
    <w:rsid w:val="430E1CAD"/>
    <w:rsid w:val="47A75F18"/>
    <w:rsid w:val="5012633A"/>
    <w:rsid w:val="64475D39"/>
    <w:rsid w:val="6C16564D"/>
    <w:rsid w:val="7E8F54EC"/>
    <w:rsid w:val="7F5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996</Characters>
  <Lines>0</Lines>
  <Paragraphs>0</Paragraphs>
  <TotalTime>26</TotalTime>
  <ScaleCrop>false</ScaleCrop>
  <LinksUpToDate>false</LinksUpToDate>
  <CharactersWithSpaces>1220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2023-05-30T01:36:00Z</dcterms:created>
  <dc:creator>GMS</dc:creator>
  <cp:lastModifiedBy>GMS</cp:lastModifiedBy>
  <dcterms:modified xsi:type="dcterms:W3CDTF">2026-05-19T07:13:27Z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406D4D033665482786F70CE29D1D9C88_12</vt:lpwstr>
  </property>
</Properties>
</file>