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738AB">
      <w:pPr>
        <w:pStyle w:val="2"/>
        <w:jc w:val="center"/>
        <w:rPr>
          <w:rFonts w:hint="eastAsia" w:hAnsi="宋体" w:cs="宋体"/>
          <w:b/>
          <w:bCs/>
          <w:sz w:val="32"/>
          <w:szCs w:val="32"/>
          <w:lang w:val="en-US" w:eastAsia="zh-CN"/>
        </w:rPr>
      </w:pPr>
      <w:r>
        <w:rPr>
          <w:rFonts w:hint="eastAsia" w:hAnsi="宋体" w:cs="宋体"/>
          <w:b/>
          <w:bCs/>
          <w:sz w:val="32"/>
          <w:szCs w:val="32"/>
          <w:lang w:val="en-US" w:eastAsia="zh-CN"/>
        </w:rPr>
        <w:t>采购需求</w:t>
      </w:r>
    </w:p>
    <w:p w14:paraId="61CC0B94">
      <w:pPr>
        <w:pStyle w:val="2"/>
        <w:rPr>
          <w:rFonts w:hint="eastAsia" w:hAnsi="宋体" w:cs="宋体"/>
          <w:sz w:val="28"/>
          <w:szCs w:val="28"/>
          <w:lang w:val="en-US" w:eastAsia="zh-CN"/>
        </w:rPr>
      </w:pPr>
    </w:p>
    <w:p w14:paraId="664CD4D7">
      <w:pPr>
        <w:pStyle w:val="2"/>
        <w:rPr>
          <w:rFonts w:hint="eastAsia" w:ascii="仿宋" w:hAnsi="仿宋" w:eastAsia="仿宋" w:cs="仿宋"/>
          <w:b/>
          <w:bCs/>
          <w:sz w:val="28"/>
          <w:szCs w:val="28"/>
          <w:lang w:val="en-US" w:eastAsia="zh-CN"/>
        </w:rPr>
      </w:pPr>
      <w:r>
        <w:rPr>
          <w:rFonts w:hint="eastAsia" w:hAnsi="宋体" w:cs="宋体"/>
          <w:sz w:val="28"/>
          <w:szCs w:val="28"/>
          <w:lang w:val="en-US" w:eastAsia="zh-CN"/>
        </w:rPr>
        <w:t>采购项目名称：</w:t>
      </w:r>
      <w:r>
        <w:rPr>
          <w:rFonts w:hint="eastAsia" w:ascii="仿宋" w:hAnsi="仿宋" w:eastAsia="仿宋" w:cs="仿宋"/>
          <w:b/>
          <w:bCs/>
          <w:sz w:val="28"/>
          <w:szCs w:val="28"/>
          <w:lang w:val="en-US" w:eastAsia="zh-CN"/>
        </w:rPr>
        <w:t>西昌学院庆祝新中国成立76周年暨迎新生晚会舞台搭建与氛围营造服务采购项目</w:t>
      </w:r>
    </w:p>
    <w:p w14:paraId="343452AD">
      <w:pPr>
        <w:pStyle w:val="2"/>
        <w:rPr>
          <w:rFonts w:hint="eastAsia" w:hAnsi="宋体" w:cs="宋体"/>
          <w:sz w:val="28"/>
          <w:szCs w:val="28"/>
          <w:lang w:val="en-US" w:eastAsia="zh-CN"/>
        </w:rPr>
      </w:pPr>
      <w:r>
        <w:rPr>
          <w:rFonts w:hint="eastAsia" w:hAnsi="宋体" w:cs="宋体"/>
          <w:sz w:val="28"/>
          <w:szCs w:val="28"/>
          <w:lang w:val="en-US" w:eastAsia="zh-CN"/>
        </w:rPr>
        <w:t>一、服务内容包括：</w:t>
      </w:r>
    </w:p>
    <w:p w14:paraId="4ACDE217">
      <w:pPr>
        <w:pStyle w:val="2"/>
        <w:ind w:firstLine="560" w:firstLineChars="200"/>
        <w:rPr>
          <w:rFonts w:hint="eastAsia" w:hAnsi="宋体" w:cs="宋体"/>
          <w:sz w:val="28"/>
          <w:szCs w:val="28"/>
          <w:lang w:val="en-US" w:eastAsia="zh-CN"/>
        </w:rPr>
      </w:pPr>
      <w:r>
        <w:rPr>
          <w:rFonts w:hint="eastAsia" w:hAnsi="宋体" w:cs="宋体"/>
          <w:sz w:val="28"/>
          <w:szCs w:val="28"/>
          <w:lang w:val="en-US" w:eastAsia="zh-CN"/>
        </w:rPr>
        <w:t>1.西昌学院庆祝新中国成立76周年暨迎新生晚会舞台搭建。</w:t>
      </w:r>
    </w:p>
    <w:p w14:paraId="43727274">
      <w:pPr>
        <w:pStyle w:val="2"/>
        <w:ind w:firstLine="560" w:firstLineChars="200"/>
        <w:rPr>
          <w:rFonts w:hint="eastAsia" w:hAnsi="宋体" w:cs="宋体"/>
          <w:sz w:val="28"/>
          <w:szCs w:val="28"/>
          <w:lang w:val="en-US" w:eastAsia="zh-CN"/>
        </w:rPr>
      </w:pPr>
      <w:r>
        <w:rPr>
          <w:rFonts w:hint="eastAsia" w:hAnsi="宋体" w:cs="宋体"/>
          <w:sz w:val="28"/>
          <w:szCs w:val="28"/>
          <w:lang w:val="en-US" w:eastAsia="zh-CN"/>
        </w:rPr>
        <w:t>2.西昌学院庆祝新中国成立76周年暨迎新生晚会观众席凳子租赁与布置。</w:t>
      </w:r>
    </w:p>
    <w:p w14:paraId="12F94B51">
      <w:pPr>
        <w:pStyle w:val="2"/>
        <w:ind w:firstLine="560" w:firstLineChars="200"/>
        <w:rPr>
          <w:rFonts w:hint="default" w:hAnsi="宋体" w:cs="宋体"/>
          <w:sz w:val="28"/>
          <w:szCs w:val="28"/>
          <w:lang w:val="en-US" w:eastAsia="zh-CN"/>
        </w:rPr>
      </w:pPr>
      <w:r>
        <w:rPr>
          <w:rFonts w:hint="eastAsia" w:hAnsi="宋体" w:cs="宋体"/>
          <w:sz w:val="28"/>
          <w:szCs w:val="28"/>
          <w:lang w:val="en-US" w:eastAsia="zh-CN"/>
        </w:rPr>
        <w:t>3.西昌学院庆祝新中国成立76周年暨迎新生晚会荧光棒、拍手器等道具采购。</w:t>
      </w:r>
    </w:p>
    <w:p w14:paraId="3D8E001E">
      <w:pPr>
        <w:pStyle w:val="2"/>
        <w:rPr>
          <w:rFonts w:hint="eastAsia" w:hAnsi="宋体" w:cs="宋体"/>
          <w:sz w:val="28"/>
          <w:szCs w:val="28"/>
        </w:rPr>
      </w:pPr>
      <w:r>
        <w:rPr>
          <w:rFonts w:hint="eastAsia" w:hAnsi="宋体" w:cs="宋体"/>
          <w:sz w:val="28"/>
          <w:szCs w:val="28"/>
          <w:lang w:val="en-US" w:eastAsia="zh-CN"/>
        </w:rPr>
        <w:t>二、</w:t>
      </w:r>
      <w:r>
        <w:rPr>
          <w:rFonts w:hint="eastAsia" w:hAnsi="宋体" w:cs="宋体"/>
          <w:sz w:val="28"/>
          <w:szCs w:val="28"/>
        </w:rPr>
        <w:t>采购项目的技术（服务）需求</w:t>
      </w:r>
    </w:p>
    <w:p w14:paraId="76EF64FB">
      <w:pPr>
        <w:pStyle w:val="2"/>
        <w:ind w:firstLine="2530" w:firstLineChars="900"/>
        <w:rPr>
          <w:rFonts w:hint="eastAsia" w:hAnsi="宋体" w:cs="宋体"/>
          <w:b/>
          <w:sz w:val="28"/>
          <w:szCs w:val="28"/>
        </w:rPr>
      </w:pPr>
      <w:r>
        <w:rPr>
          <w:rFonts w:hint="eastAsia" w:hAnsi="宋体" w:cs="宋体"/>
          <w:b/>
          <w:sz w:val="28"/>
          <w:szCs w:val="28"/>
        </w:rPr>
        <w:t>货物、服务采购</w:t>
      </w:r>
      <w:r>
        <w:rPr>
          <w:rFonts w:hint="eastAsia" w:hAnsi="宋体" w:cs="宋体"/>
          <w:b/>
          <w:sz w:val="28"/>
          <w:szCs w:val="28"/>
          <w:lang w:val="en-US" w:eastAsia="zh-CN"/>
        </w:rPr>
        <w:t>参数</w:t>
      </w:r>
      <w:r>
        <w:rPr>
          <w:rFonts w:hint="eastAsia" w:hAnsi="宋体" w:cs="宋体"/>
          <w:b/>
          <w:sz w:val="28"/>
          <w:szCs w:val="28"/>
        </w:rPr>
        <w:t>清单</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1"/>
        <w:gridCol w:w="2512"/>
        <w:gridCol w:w="3600"/>
        <w:gridCol w:w="803"/>
        <w:gridCol w:w="803"/>
      </w:tblGrid>
      <w:tr w14:paraId="10A2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6DBDFF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38FE85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4539C6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规格或具体要求</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D4BBB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3A00C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3DFA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50108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74" w:type="pct"/>
            <w:vMerge w:val="restart"/>
            <w:tcBorders>
              <w:top w:val="single" w:color="000000" w:sz="4" w:space="0"/>
              <w:left w:val="single" w:color="000000" w:sz="4" w:space="0"/>
              <w:bottom w:val="single" w:color="000000" w:sz="4" w:space="0"/>
              <w:right w:val="single" w:color="000000" w:sz="4" w:space="0"/>
            </w:tcBorders>
            <w:noWrap/>
            <w:vAlign w:val="center"/>
          </w:tcPr>
          <w:p w14:paraId="4E7C8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演出线阵系列</w:t>
            </w:r>
          </w:p>
        </w:tc>
        <w:tc>
          <w:tcPr>
            <w:tcW w:w="2112" w:type="pct"/>
            <w:tcBorders>
              <w:top w:val="single" w:color="000000" w:sz="4" w:space="0"/>
              <w:left w:val="single" w:color="000000" w:sz="4" w:space="0"/>
              <w:bottom w:val="single" w:color="000000" w:sz="4" w:space="0"/>
              <w:right w:val="single" w:color="000000" w:sz="4" w:space="0"/>
            </w:tcBorders>
            <w:noWrap w:val="0"/>
            <w:vAlign w:val="center"/>
          </w:tcPr>
          <w:p w14:paraId="5CBA0D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参数类别 参数详情 备注/说明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系统类型 被动三分频线阵列扬声器 需外接功放和处理器驱动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频率响应 50 Hz - 19 kHz (-10 dB) 低频可延伸至49Hz 或 55Hz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最大声压级 139 dB 输出强劲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覆盖角度 水平：110° (300Hz - 18kHz, -6dB)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垂直：根据阵列大小和配置而变化 水平覆盖宽广且一致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功率处理 低频 (LF)：600W 连续功率 (IEC标准/100小时)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中高频 (MF/HF)：390W 连续功率 (IEC标准/100小时)</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DE13F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CBED1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r>
      <w:tr w14:paraId="36DD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7EF241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74" w:type="pct"/>
            <w:vMerge w:val="continue"/>
            <w:tcBorders>
              <w:top w:val="single" w:color="000000" w:sz="4" w:space="0"/>
              <w:left w:val="single" w:color="000000" w:sz="4" w:space="0"/>
              <w:bottom w:val="single" w:color="000000" w:sz="4" w:space="0"/>
              <w:right w:val="single" w:color="000000" w:sz="4" w:space="0"/>
            </w:tcBorders>
            <w:noWrap/>
            <w:vAlign w:val="center"/>
          </w:tcPr>
          <w:p w14:paraId="61074CC9">
            <w:pPr>
              <w:jc w:val="center"/>
              <w:rPr>
                <w:rFonts w:hint="eastAsia" w:ascii="宋体" w:hAnsi="宋体" w:eastAsia="宋体" w:cs="宋体"/>
                <w:i w:val="0"/>
                <w:iCs w:val="0"/>
                <w:color w:val="000000"/>
                <w:sz w:val="16"/>
                <w:szCs w:val="16"/>
                <w:u w:val="none"/>
              </w:rPr>
            </w:pPr>
          </w:p>
        </w:tc>
        <w:tc>
          <w:tcPr>
            <w:tcW w:w="2112" w:type="pct"/>
            <w:tcBorders>
              <w:top w:val="single" w:color="000000" w:sz="4" w:space="0"/>
              <w:left w:val="single" w:color="000000" w:sz="4" w:space="0"/>
              <w:bottom w:val="single" w:color="000000" w:sz="4" w:space="0"/>
              <w:right w:val="single" w:color="000000" w:sz="4" w:space="0"/>
            </w:tcBorders>
            <w:noWrap w:val="0"/>
            <w:vAlign w:val="center"/>
          </w:tcPr>
          <w:p w14:paraId="512163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参数类别 参数详情 备注/说明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系统类型 两分频有源线阵列扬声器  内置功放与DSP，无需外接功放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频率响应 53 Hz - 19 kHz (-10dB)  低频下潜不错，搭配超低音音箱可扩展低频响应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最大声压级 (SPL) 135 dB  声压级较高，能提供足够的音量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覆盖角度 水平：105° (400 Hz - 16kHz, -6dB)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垂直：可通过箱体间角度调整（0.5°至12°） 水平覆盖均匀，垂直角度可灵活调整，适配不同场地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功放与功率 内置D类功放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连续额定功率：600W (LF: 400W, HF: 200W)  内置功放简化系统配置，通用电源设计</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53CCE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BEB4F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r>
      <w:tr w14:paraId="4C88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6AC4D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74" w:type="pct"/>
            <w:vMerge w:val="continue"/>
            <w:tcBorders>
              <w:top w:val="single" w:color="000000" w:sz="4" w:space="0"/>
              <w:left w:val="single" w:color="000000" w:sz="4" w:space="0"/>
              <w:bottom w:val="single" w:color="000000" w:sz="4" w:space="0"/>
              <w:right w:val="single" w:color="000000" w:sz="4" w:space="0"/>
            </w:tcBorders>
            <w:noWrap/>
            <w:vAlign w:val="center"/>
          </w:tcPr>
          <w:p w14:paraId="6AA25B23">
            <w:pPr>
              <w:jc w:val="center"/>
              <w:rPr>
                <w:rFonts w:hint="eastAsia" w:ascii="宋体" w:hAnsi="宋体" w:eastAsia="宋体" w:cs="宋体"/>
                <w:i w:val="0"/>
                <w:iCs w:val="0"/>
                <w:color w:val="000000"/>
                <w:sz w:val="16"/>
                <w:szCs w:val="16"/>
                <w:u w:val="none"/>
              </w:rPr>
            </w:pPr>
          </w:p>
        </w:tc>
        <w:tc>
          <w:tcPr>
            <w:tcW w:w="2112" w:type="pct"/>
            <w:tcBorders>
              <w:top w:val="single" w:color="000000" w:sz="4" w:space="0"/>
              <w:left w:val="single" w:color="000000" w:sz="4" w:space="0"/>
              <w:bottom w:val="single" w:color="000000" w:sz="4" w:space="0"/>
              <w:right w:val="single" w:color="000000" w:sz="4" w:space="0"/>
            </w:tcBorders>
            <w:noWrap w:val="0"/>
            <w:vAlign w:val="center"/>
          </w:tcPr>
          <w:p w14:paraId="796B6F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参数类别 参数详情 备注/说明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系统类型 超紧凑型心型阵列超低频扬声器 (无源)  需外接功放和处理器驱动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频率响应 40 Hz - 600 Hz (±3dB)  35 Hz - 600 Hz (-10dB)  低频下潜深沉，心型指向技术能减少舞台上的低频溢出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最大声压级 连续 127 dB，峰值 133 dB (自由声场)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连续 133 dB，峰值 139 dB (半空间)  输出强劲，半空间声压级更高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单元配置 2 x JBL 2263H-1 12英寸 双音圈低频单元  双单元设计，提供充沛的低频能量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灵敏度 95 dB (1W/1m)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功率处理 连续功率：2000W  峰值功率较高，能承受大功率输入</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CF3E5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E27FF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r>
      <w:tr w14:paraId="1996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63D2C4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55F20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功率放大器系统平台</w:t>
            </w:r>
          </w:p>
        </w:tc>
        <w:tc>
          <w:tcPr>
            <w:tcW w:w="2112" w:type="pct"/>
            <w:tcBorders>
              <w:top w:val="single" w:color="000000" w:sz="4" w:space="0"/>
              <w:left w:val="single" w:color="000000" w:sz="4" w:space="0"/>
              <w:bottom w:val="single" w:color="000000" w:sz="4" w:space="0"/>
              <w:right w:val="single" w:color="000000" w:sz="4" w:space="0"/>
            </w:tcBorders>
            <w:noWrap w:val="0"/>
            <w:vAlign w:val="center"/>
          </w:tcPr>
          <w:p w14:paraId="1BC773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处理能力：最大同时处理 128路输入和32路单声道/立体声总线，支持96kHz采样率（需额外DSP卡或减少通道数），40位浮点数字音频处理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系统延迟：舞台接口箱话筒输入到本地线路输出 &lt; 2ms (@48kHz) 超低延迟，确保实时性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频率响应：话筒输入到线路输出：20Hz–20kHz (+0/–1dB)，AES/EBU输入到输出：20Hz–20kHz (+0/–0.2dB) 宽广且平坦的频响</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6635A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39041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4A26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2DAB90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4217D3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数控调音台</w:t>
            </w:r>
          </w:p>
        </w:tc>
        <w:tc>
          <w:tcPr>
            <w:tcW w:w="2112" w:type="pct"/>
            <w:tcBorders>
              <w:top w:val="single" w:color="000000" w:sz="4" w:space="0"/>
              <w:left w:val="single" w:color="000000" w:sz="4" w:space="0"/>
              <w:bottom w:val="single" w:color="000000" w:sz="4" w:space="0"/>
              <w:right w:val="single" w:color="000000" w:sz="4" w:space="0"/>
            </w:tcBorders>
            <w:noWrap w:val="0"/>
            <w:vAlign w:val="center"/>
          </w:tcPr>
          <w:p w14:paraId="781072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参数类别 具体规格 备注/说明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物理输入 16路模拟话筒/线路输入 (XLR/TRS combo)  搭载Waves Signature Preamps标志性前置放大器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处理通道 64路单声道/立体声输入通道  最大同时处理64路信号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混音总线 44条单声道/立体声总线  包括8个编组、24路辅助、8个矩阵、3条主通道（L/R/C）和CUE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可升级额外160+款Waves插件  强大的DSP处理能力，内置插件详见后续列表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 21.5英寸多点触摸屏  1000尼特高亮度 ，操作直观</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2AA59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38D9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598F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04227D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522B29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无线手持话筒</w:t>
            </w:r>
          </w:p>
        </w:tc>
        <w:tc>
          <w:tcPr>
            <w:tcW w:w="2112" w:type="pct"/>
            <w:tcBorders>
              <w:top w:val="single" w:color="000000" w:sz="4" w:space="0"/>
              <w:left w:val="single" w:color="000000" w:sz="4" w:space="0"/>
              <w:bottom w:val="single" w:color="000000" w:sz="4" w:space="0"/>
              <w:right w:val="single" w:color="000000" w:sz="4" w:space="0"/>
            </w:tcBorders>
            <w:noWrap w:val="0"/>
            <w:vAlign w:val="center"/>
          </w:tcPr>
          <w:p w14:paraId="04DE9C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SLX24/BETA58A (SLX系列) 音频频率响应：45 Hz - 15 kHz ± 2 dB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总谐波失真(THD)：0.5% (典型值) 动态范围&gt; 100 dB (A加权)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系统延迟：(搜索结果未提供)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射频输出功率：(搜索结果未提供，SLX2发射机)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标称工作范围：30 - 100米 (典型条件) 电池续航时间：约 8小时 (2节AA电池)</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CB4F5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09681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r>
      <w:tr w14:paraId="6197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8D475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74" w:type="pct"/>
            <w:tcBorders>
              <w:top w:val="single" w:color="000000" w:sz="4" w:space="0"/>
              <w:left w:val="single" w:color="000000" w:sz="4" w:space="0"/>
              <w:bottom w:val="single" w:color="000000" w:sz="4" w:space="0"/>
              <w:right w:val="single" w:color="000000" w:sz="4" w:space="0"/>
            </w:tcBorders>
            <w:noWrap w:val="0"/>
            <w:vAlign w:val="center"/>
          </w:tcPr>
          <w:p w14:paraId="2E9271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专业播控电脑</w:t>
            </w:r>
          </w:p>
        </w:tc>
        <w:tc>
          <w:tcPr>
            <w:tcW w:w="2112" w:type="pct"/>
            <w:tcBorders>
              <w:top w:val="single" w:color="000000" w:sz="4" w:space="0"/>
              <w:left w:val="single" w:color="000000" w:sz="4" w:space="0"/>
              <w:bottom w:val="single" w:color="000000" w:sz="4" w:space="0"/>
              <w:right w:val="single" w:color="000000" w:sz="4" w:space="0"/>
            </w:tcBorders>
            <w:noWrap w:val="0"/>
            <w:vAlign w:val="center"/>
          </w:tcPr>
          <w:p w14:paraId="734580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处理器 第13代智能英特尔® 酷睿™ i9-13900HX (24核, 最高睿频 4.90 GHz) 第13代智能英特尔® 酷睿™ i9-13900HX (24核, 最高睿频 4.90 GHz) 顶级移动端处理器，多核性能强劲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显卡 NVIDIA® GeForce RTX™ 4070 笔记本电脑显卡 NVIDIA® GeForce RTX™ 4060 笔记本电脑显卡 支持独显直连，RTX 4070 性能释放更强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 16GB DDR5 4800MT/s 16GB DDR5 4800MHz 双通道内存，高频率多任务处理更流畅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 1 TB, M.2, PCIe NVMe 固态硬盘 1 TB, M.2, PCIe NVMe 固态硬盘 NVMe协议SSD，读写速度快，游戏加载更迅速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 16英寸, QHD+ (2560x1600), 240Hz, 100% DCI-P3, 3ms, ComfortView Plus, NVIDIA G-SYNC + DDS 15.6英寸, FHD (1920x1080), 165Hz, sRGB-100%, 3ms, ComfortViewPlus, NVIDIA G-SYNC+DDS G16屏幕规格更高：更大尺寸、更高分辨率、更高刷新率、更广色域</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612A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2E05D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7A43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748E1D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33772F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信号系统</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0AA47A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音频线</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3077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01C33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r>
      <w:tr w14:paraId="3422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17BEE7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4A7CB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音响师</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33831E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现场音控师2天</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C88D0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75DC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w:t>
            </w:r>
          </w:p>
        </w:tc>
      </w:tr>
      <w:tr w14:paraId="5C4B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0E1113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11FBC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6DDF64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铜芯电源线及控制柜</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C4E86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1F25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w:t>
            </w:r>
          </w:p>
        </w:tc>
      </w:tr>
      <w:tr w14:paraId="12EE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16ECA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4BD774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主屏（户外高亮P4）</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6E731C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户外防雨高亮屏22*5m</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BBBF7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7CBA954">
            <w:pPr>
              <w:keepNext w:val="0"/>
              <w:keepLines w:val="0"/>
              <w:widowControl/>
              <w:suppressLineNumbers w:val="0"/>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3D67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28C0C4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2B30C2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左右屏B（P4）</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019DF6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户外防雨高亮屏6*4*2</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93FF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F0D99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842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7B1A3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3E81C8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造型屏 （P4）</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34DFB4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6*1*6*2</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B74B4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37A07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51D1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5E823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508AB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侧造型屏D（P4）文字屏</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632909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户外防雨高亮屏10m*1m</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018DA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1D4ED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r>
      <w:tr w14:paraId="771C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71A989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1031F9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视频处理器</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5E6FA7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户外防雨高亮屏10m*1m</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24DA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9A81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36C3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237F9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5AE9E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视频服务器</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369416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ES8000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13C55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C6297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1C7A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10A073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25B1F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视频播放器</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780CE4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R5</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C31BD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5B3A7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4BD5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08E7C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26154A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光纤信号传输系统</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411F43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小蜜蜂</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92758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D3B10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w:t>
            </w:r>
          </w:p>
        </w:tc>
      </w:tr>
      <w:tr w14:paraId="478C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1541A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2B274D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线材</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37D7DE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屏体铜芯线材、信号传输线等</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53097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676EA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w:t>
            </w:r>
          </w:p>
        </w:tc>
      </w:tr>
      <w:tr w14:paraId="40C2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241B6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4C946F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专业VJ</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6960C8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现场控屏师一名</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33ECE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F190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w:t>
            </w:r>
          </w:p>
        </w:tc>
      </w:tr>
      <w:tr w14:paraId="549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289828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7043B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主屏雷亚架</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12C65B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主背景雷亚架35m*8m*2m*2组</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F5A30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17E0B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8"/>
                <w:sz w:val="16"/>
                <w:szCs w:val="16"/>
                <w:lang w:val="en-US" w:eastAsia="zh-CN" w:bidi="ar"/>
              </w:rPr>
              <w:t>m³</w:t>
            </w:r>
          </w:p>
        </w:tc>
      </w:tr>
      <w:tr w14:paraId="7A4B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E6FFD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240927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追光雷亚架</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0303BC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追光雷亚架8m*7.5m*2m*2组</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479A5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1A973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8"/>
                <w:sz w:val="16"/>
                <w:szCs w:val="16"/>
                <w:lang w:val="en-US" w:eastAsia="zh-CN" w:bidi="ar"/>
              </w:rPr>
              <w:t>m³</w:t>
            </w:r>
          </w:p>
        </w:tc>
      </w:tr>
      <w:tr w14:paraId="5727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6F53B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085009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三合一面光灯</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320750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MC-WE104</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DC3A2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822FE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盏</w:t>
            </w:r>
          </w:p>
        </w:tc>
      </w:tr>
      <w:tr w14:paraId="33D0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42CEA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59F5B4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光速灯</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24C774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BM380W</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6055A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D7CE5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7FE7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A8BF5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3F398A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LED染色灯</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54B403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MC-LP12</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3946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3EB79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68B2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CBBC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41020C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烟雾机</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5784CB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遥控烟雾机</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88174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02F06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586E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5BED89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1A2F8E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冷艳火</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7E4BF037">
            <w:pPr>
              <w:rPr>
                <w:rFonts w:hint="eastAsia" w:ascii="宋体" w:hAnsi="宋体" w:eastAsia="宋体" w:cs="宋体"/>
                <w:i w:val="0"/>
                <w:iCs w:val="0"/>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178D77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43D08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6560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26C7AE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0077C0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灯控台</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11B8AE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专业演出灯光控台</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F564B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E7BBB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431A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3EB11B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3E26BA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追光灯</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4D47993A">
            <w:pPr>
              <w:keepNext w:val="0"/>
              <w:keepLines w:val="0"/>
              <w:widowControl/>
              <w:suppressLineNumbers w:val="0"/>
              <w:jc w:val="left"/>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高功率追光射灯</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CE98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B55F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r>
      <w:tr w14:paraId="038C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776DA5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1DBFD6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灯光师</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1E1D7C39">
            <w:pPr>
              <w:keepNext w:val="0"/>
              <w:keepLines w:val="0"/>
              <w:widowControl/>
              <w:suppressLineNumbers w:val="0"/>
              <w:jc w:val="left"/>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现场灯光师</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93C9A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16EA2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r>
      <w:tr w14:paraId="6DC1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3E4B05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155E14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舞台</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7A0AFF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8383CF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280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D106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4474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41EE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4433E5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地毯</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772F75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地毯 38*10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985A5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FDB14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2E0E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1940B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3413B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塑料凳</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47CD6696">
            <w:pPr>
              <w:jc w:val="center"/>
              <w:rPr>
                <w:rFonts w:hint="eastAsia" w:ascii="宋体" w:hAnsi="宋体" w:eastAsia="宋体" w:cs="宋体"/>
                <w:i w:val="0"/>
                <w:iCs w:val="0"/>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05523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6700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FCCD7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r>
      <w:tr w14:paraId="2CB1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B560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7F9F2C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荧光棒</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2A1CD2DE">
            <w:pPr>
              <w:rPr>
                <w:rFonts w:hint="eastAsia" w:ascii="宋体" w:hAnsi="宋体" w:eastAsia="宋体" w:cs="宋体"/>
                <w:i w:val="0"/>
                <w:iCs w:val="0"/>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83174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45A75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r>
      <w:tr w14:paraId="6A79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47A850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474" w:type="pct"/>
            <w:tcBorders>
              <w:top w:val="single" w:color="000000" w:sz="4" w:space="0"/>
              <w:left w:val="single" w:color="000000" w:sz="4" w:space="0"/>
              <w:bottom w:val="single" w:color="000000" w:sz="4" w:space="0"/>
              <w:right w:val="single" w:color="000000" w:sz="4" w:space="0"/>
            </w:tcBorders>
            <w:noWrap/>
            <w:vAlign w:val="center"/>
          </w:tcPr>
          <w:p w14:paraId="1E8DCC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拍手器</w:t>
            </w:r>
          </w:p>
        </w:tc>
        <w:tc>
          <w:tcPr>
            <w:tcW w:w="2112" w:type="pct"/>
            <w:tcBorders>
              <w:top w:val="single" w:color="000000" w:sz="4" w:space="0"/>
              <w:left w:val="single" w:color="000000" w:sz="4" w:space="0"/>
              <w:bottom w:val="single" w:color="000000" w:sz="4" w:space="0"/>
              <w:right w:val="single" w:color="000000" w:sz="4" w:space="0"/>
            </w:tcBorders>
            <w:noWrap/>
            <w:vAlign w:val="center"/>
          </w:tcPr>
          <w:p w14:paraId="51ABEC98">
            <w:pPr>
              <w:rPr>
                <w:rFonts w:hint="eastAsia" w:ascii="宋体" w:hAnsi="宋体" w:eastAsia="宋体" w:cs="宋体"/>
                <w:i w:val="0"/>
                <w:iCs w:val="0"/>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11C25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CBE4B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r>
    </w:tbl>
    <w:p w14:paraId="204983C7">
      <w:pPr>
        <w:pStyle w:val="2"/>
        <w:rPr>
          <w:rFonts w:hint="eastAsia" w:hAnsi="宋体" w:cs="宋体"/>
          <w:sz w:val="28"/>
          <w:szCs w:val="28"/>
        </w:rPr>
      </w:pPr>
      <w:r>
        <w:rPr>
          <w:rFonts w:hint="eastAsia" w:hAnsi="宋体" w:cs="宋体"/>
          <w:sz w:val="28"/>
          <w:szCs w:val="28"/>
          <w:lang w:val="en-US" w:eastAsia="zh-CN"/>
        </w:rPr>
        <w:t>三、</w:t>
      </w:r>
      <w:r>
        <w:rPr>
          <w:rFonts w:hint="eastAsia" w:hAnsi="宋体" w:cs="宋体"/>
          <w:sz w:val="28"/>
          <w:szCs w:val="28"/>
        </w:rPr>
        <w:t>服务要求</w:t>
      </w:r>
    </w:p>
    <w:p w14:paraId="5E4A1EB3">
      <w:pPr>
        <w:pStyle w:val="2"/>
        <w:ind w:firstLine="560" w:firstLineChars="200"/>
        <w:rPr>
          <w:rFonts w:hint="eastAsia" w:hAnsi="宋体" w:cs="宋体"/>
          <w:sz w:val="28"/>
          <w:szCs w:val="28"/>
          <w:lang w:val="en-US" w:eastAsia="zh-CN"/>
        </w:rPr>
      </w:pPr>
      <w:r>
        <w:rPr>
          <w:rFonts w:hint="eastAsia" w:hAnsi="宋体" w:cs="宋体"/>
          <w:sz w:val="28"/>
          <w:szCs w:val="28"/>
          <w:lang w:val="en-US" w:eastAsia="zh-CN"/>
        </w:rPr>
        <w:t>1.活动开展期间需安排专人进行维护和提供技术服务，及时处置突发问题。</w:t>
      </w:r>
    </w:p>
    <w:p w14:paraId="6C30AF5B">
      <w:pPr>
        <w:pStyle w:val="2"/>
        <w:ind w:firstLine="560" w:firstLineChars="200"/>
        <w:rPr>
          <w:rFonts w:hint="eastAsia" w:hAnsi="宋体" w:cs="宋体"/>
          <w:sz w:val="28"/>
          <w:szCs w:val="28"/>
          <w:lang w:val="en-US" w:eastAsia="zh-CN"/>
        </w:rPr>
      </w:pPr>
      <w:r>
        <w:rPr>
          <w:rFonts w:hint="eastAsia" w:hAnsi="宋体" w:cs="宋体"/>
          <w:sz w:val="28"/>
          <w:szCs w:val="28"/>
          <w:lang w:val="en-US" w:eastAsia="zh-CN"/>
        </w:rPr>
        <w:t>2.服务时间为</w:t>
      </w:r>
    </w:p>
    <w:p w14:paraId="4D00653B">
      <w:pPr>
        <w:pStyle w:val="2"/>
        <w:ind w:firstLine="560" w:firstLineChars="200"/>
        <w:rPr>
          <w:rFonts w:hint="default" w:ascii="宋体" w:hAnsi="宋体" w:eastAsia="宋体" w:cs="宋体"/>
          <w:sz w:val="28"/>
          <w:szCs w:val="28"/>
          <w:lang w:val="en-US" w:eastAsia="zh-CN"/>
        </w:rPr>
      </w:pPr>
      <w:r>
        <w:rPr>
          <w:rFonts w:hint="eastAsia" w:hAnsi="宋体" w:cs="宋体"/>
          <w:sz w:val="28"/>
          <w:szCs w:val="28"/>
          <w:lang w:val="en-US" w:eastAsia="zh-CN"/>
        </w:rPr>
        <w:t>2025年9</w:t>
      </w:r>
      <w:r>
        <w:rPr>
          <w:rFonts w:hint="eastAsia" w:ascii="宋体" w:hAnsi="宋体" w:eastAsia="宋体" w:cs="宋体"/>
          <w:sz w:val="28"/>
          <w:szCs w:val="28"/>
          <w:lang w:val="en-US" w:eastAsia="zh-CN"/>
        </w:rPr>
        <w:t>月</w:t>
      </w:r>
      <w:r>
        <w:rPr>
          <w:rFonts w:hint="eastAsia" w:hAnsi="宋体" w:cs="宋体"/>
          <w:sz w:val="28"/>
          <w:szCs w:val="28"/>
          <w:lang w:val="en-US" w:eastAsia="zh-CN"/>
        </w:rPr>
        <w:t>24</w:t>
      </w:r>
      <w:r>
        <w:rPr>
          <w:rFonts w:hint="eastAsia" w:ascii="宋体" w:hAnsi="宋体" w:eastAsia="宋体" w:cs="宋体"/>
          <w:sz w:val="28"/>
          <w:szCs w:val="28"/>
          <w:lang w:val="en-US" w:eastAsia="zh-CN"/>
        </w:rPr>
        <w:t>日-</w:t>
      </w:r>
      <w:r>
        <w:rPr>
          <w:rFonts w:hint="eastAsia" w:hAnsi="宋体" w:cs="宋体"/>
          <w:sz w:val="28"/>
          <w:szCs w:val="28"/>
          <w:lang w:val="en-US" w:eastAsia="zh-CN"/>
        </w:rPr>
        <w:t>26日</w:t>
      </w:r>
    </w:p>
    <w:p w14:paraId="01A2FB48">
      <w:pPr>
        <w:pStyle w:val="2"/>
        <w:ind w:firstLine="280" w:firstLineChars="100"/>
        <w:rPr>
          <w:rFonts w:hint="eastAsia" w:hAnsi="宋体" w:cs="宋体"/>
          <w:sz w:val="28"/>
          <w:szCs w:val="28"/>
        </w:rPr>
      </w:pPr>
      <w:r>
        <w:rPr>
          <w:rFonts w:hint="eastAsia" w:hAnsi="宋体" w:cs="宋体"/>
          <w:sz w:val="28"/>
          <w:szCs w:val="28"/>
          <w:lang w:val="en-US" w:eastAsia="zh-CN"/>
        </w:rPr>
        <w:t>3.</w:t>
      </w:r>
      <w:r>
        <w:rPr>
          <w:rFonts w:hint="eastAsia" w:hAnsi="宋体" w:cs="宋体"/>
          <w:sz w:val="28"/>
          <w:szCs w:val="28"/>
        </w:rPr>
        <w:t>交货时间及地点</w:t>
      </w:r>
    </w:p>
    <w:p w14:paraId="2D0ACF05">
      <w:pPr>
        <w:pStyle w:val="2"/>
        <w:ind w:firstLine="280" w:firstLineChars="100"/>
        <w:rPr>
          <w:rFonts w:hint="default" w:hAnsi="宋体" w:cs="宋体"/>
          <w:sz w:val="28"/>
          <w:szCs w:val="28"/>
          <w:lang w:val="en-US" w:eastAsia="zh-CN"/>
        </w:rPr>
      </w:pPr>
      <w:r>
        <w:rPr>
          <w:rFonts w:hint="eastAsia" w:hAnsi="宋体" w:cs="宋体"/>
          <w:sz w:val="28"/>
          <w:szCs w:val="28"/>
        </w:rPr>
        <w:t>（1）交货时间：</w:t>
      </w:r>
      <w:r>
        <w:rPr>
          <w:rFonts w:hint="eastAsia" w:hAnsi="宋体" w:cs="宋体"/>
          <w:sz w:val="28"/>
          <w:szCs w:val="28"/>
          <w:lang w:val="en-US" w:eastAsia="zh-CN"/>
        </w:rPr>
        <w:t>根据上述服务时间确定</w:t>
      </w:r>
      <w:r>
        <w:rPr>
          <w:rFonts w:hint="eastAsia" w:hAnsi="宋体" w:cs="宋体"/>
          <w:sz w:val="28"/>
          <w:szCs w:val="28"/>
          <w:lang w:eastAsia="zh-CN"/>
        </w:rPr>
        <w:t>，</w:t>
      </w:r>
      <w:r>
        <w:rPr>
          <w:rFonts w:hint="eastAsia" w:hAnsi="宋体" w:cs="宋体"/>
          <w:sz w:val="28"/>
          <w:szCs w:val="28"/>
          <w:lang w:val="en-US" w:eastAsia="zh-CN"/>
        </w:rPr>
        <w:t>因天气及甲方工作安排变化等特殊原因造成的改期，甲方提前3日通知服务供应商，具体交货时间以双方商定时间为准。</w:t>
      </w:r>
    </w:p>
    <w:p w14:paraId="75B0CF7E">
      <w:pPr>
        <w:pStyle w:val="2"/>
        <w:ind w:firstLine="280" w:firstLineChars="100"/>
        <w:rPr>
          <w:rFonts w:hint="eastAsia" w:hAnsi="宋体" w:cs="宋体"/>
          <w:sz w:val="28"/>
          <w:szCs w:val="28"/>
        </w:rPr>
      </w:pPr>
      <w:r>
        <w:rPr>
          <w:rFonts w:hint="eastAsia" w:hAnsi="宋体" w:cs="宋体"/>
          <w:sz w:val="28"/>
          <w:szCs w:val="28"/>
        </w:rPr>
        <w:t>（2）收货地点：</w:t>
      </w:r>
    </w:p>
    <w:p w14:paraId="7D8B2113">
      <w:pPr>
        <w:pStyle w:val="2"/>
        <w:ind w:firstLine="560" w:firstLineChars="200"/>
        <w:rPr>
          <w:rFonts w:hint="default" w:hAnsi="宋体" w:cs="宋体"/>
          <w:sz w:val="28"/>
          <w:szCs w:val="28"/>
          <w:lang w:val="en-US" w:eastAsia="zh-CN"/>
        </w:rPr>
      </w:pPr>
      <w:r>
        <w:rPr>
          <w:rFonts w:hint="eastAsia" w:hAnsi="宋体" w:cs="宋体"/>
          <w:sz w:val="28"/>
          <w:szCs w:val="28"/>
        </w:rPr>
        <w:t>四川省凉山彝族自治州西昌市安宁镇学府路1号西昌学院</w:t>
      </w:r>
      <w:r>
        <w:rPr>
          <w:rFonts w:hint="eastAsia" w:hAnsi="宋体" w:cs="宋体"/>
          <w:sz w:val="28"/>
          <w:szCs w:val="28"/>
          <w:lang w:val="en-US" w:eastAsia="zh-CN"/>
        </w:rPr>
        <w:t>安宁校区田径运动场</w:t>
      </w:r>
    </w:p>
    <w:p w14:paraId="2A95CF46">
      <w:pPr>
        <w:pStyle w:val="2"/>
        <w:ind w:firstLine="560" w:firstLineChars="200"/>
        <w:rPr>
          <w:rFonts w:hint="eastAsia" w:hAnsi="宋体" w:cs="宋体"/>
          <w:sz w:val="28"/>
          <w:szCs w:val="28"/>
        </w:rPr>
      </w:pPr>
      <w:r>
        <w:rPr>
          <w:rFonts w:hint="eastAsia" w:hAnsi="宋体" w:cs="宋体"/>
          <w:sz w:val="28"/>
          <w:szCs w:val="28"/>
          <w:lang w:val="en-US" w:eastAsia="zh-CN"/>
        </w:rPr>
        <w:t>4</w:t>
      </w:r>
      <w:r>
        <w:rPr>
          <w:rFonts w:hint="eastAsia" w:hAnsi="宋体" w:cs="宋体"/>
          <w:sz w:val="28"/>
          <w:szCs w:val="28"/>
        </w:rPr>
        <w:t>、付款方式</w:t>
      </w:r>
    </w:p>
    <w:p w14:paraId="6C8A797C">
      <w:pPr>
        <w:pStyle w:val="2"/>
        <w:ind w:firstLine="560" w:firstLineChars="200"/>
        <w:rPr>
          <w:rFonts w:hint="eastAsia" w:hAnsi="宋体" w:cs="宋体"/>
          <w:sz w:val="28"/>
          <w:szCs w:val="28"/>
        </w:rPr>
      </w:pPr>
      <w:r>
        <w:rPr>
          <w:rFonts w:hint="eastAsia" w:hAnsi="宋体" w:cs="宋体"/>
          <w:sz w:val="28"/>
          <w:szCs w:val="28"/>
          <w:lang w:val="en-US" w:eastAsia="zh-CN"/>
        </w:rPr>
        <w:t>设备及服务结束，</w:t>
      </w:r>
      <w:r>
        <w:rPr>
          <w:rFonts w:hint="eastAsia" w:hAnsi="宋体" w:cs="宋体"/>
          <w:sz w:val="28"/>
          <w:szCs w:val="28"/>
        </w:rPr>
        <w:t>全部验收合格后一次性付款。</w:t>
      </w:r>
    </w:p>
    <w:p w14:paraId="04A612B6">
      <w:pPr>
        <w:pStyle w:val="2"/>
        <w:ind w:firstLine="560" w:firstLineChars="200"/>
        <w:rPr>
          <w:rFonts w:hint="default" w:hAnsi="宋体" w:eastAsia="宋体" w:cs="宋体"/>
          <w:sz w:val="28"/>
          <w:szCs w:val="28"/>
          <w:lang w:val="en-US" w:eastAsia="zh-CN"/>
        </w:rPr>
      </w:pPr>
      <w:r>
        <w:rPr>
          <w:rFonts w:hint="eastAsia" w:hAnsi="宋体" w:cs="宋体"/>
          <w:sz w:val="28"/>
          <w:szCs w:val="28"/>
          <w:lang w:val="en-US" w:eastAsia="zh-CN"/>
        </w:rPr>
        <w:t>5.其他需要满足的条件</w:t>
      </w:r>
    </w:p>
    <w:p w14:paraId="37BD56E6">
      <w:pPr>
        <w:pStyle w:val="2"/>
        <w:ind w:firstLine="560" w:firstLineChars="200"/>
        <w:rPr>
          <w:rFonts w:hint="eastAsia" w:hAnsi="宋体" w:eastAsia="宋体" w:cs="宋体"/>
          <w:sz w:val="28"/>
          <w:szCs w:val="28"/>
          <w:lang w:val="en-US" w:eastAsia="zh-CN"/>
        </w:rPr>
      </w:pPr>
      <w:r>
        <w:rPr>
          <w:rFonts w:hint="eastAsia" w:hAnsi="宋体" w:cs="宋体"/>
          <w:sz w:val="28"/>
          <w:szCs w:val="28"/>
          <w:lang w:val="en-US" w:eastAsia="zh-CN"/>
        </w:rPr>
        <w:t>（1）</w:t>
      </w:r>
      <w:r>
        <w:rPr>
          <w:rFonts w:hint="eastAsia" w:hAnsi="宋体" w:eastAsia="宋体" w:cs="宋体"/>
          <w:sz w:val="28"/>
          <w:szCs w:val="28"/>
          <w:lang w:val="en-US" w:eastAsia="zh-CN"/>
        </w:rPr>
        <w:t>氛围营造设计美观、大方符合活动主题要求，内容严谨，避免出现意识形态相关问题；</w:t>
      </w:r>
    </w:p>
    <w:p w14:paraId="11C306DE">
      <w:pPr>
        <w:pStyle w:val="2"/>
        <w:ind w:firstLine="560" w:firstLineChars="200"/>
        <w:rPr>
          <w:rFonts w:hint="eastAsia" w:hAnsi="宋体" w:eastAsia="宋体" w:cs="宋体"/>
          <w:sz w:val="28"/>
          <w:szCs w:val="28"/>
          <w:lang w:val="en-US" w:eastAsia="zh-CN"/>
        </w:rPr>
      </w:pPr>
      <w:r>
        <w:rPr>
          <w:rFonts w:hint="eastAsia" w:hAnsi="宋体" w:cs="宋体"/>
          <w:sz w:val="28"/>
          <w:szCs w:val="28"/>
          <w:lang w:val="en-US" w:eastAsia="zh-CN"/>
        </w:rPr>
        <w:t>（2）</w:t>
      </w:r>
      <w:r>
        <w:rPr>
          <w:rFonts w:hint="eastAsia" w:hAnsi="宋体" w:eastAsia="宋体" w:cs="宋体"/>
          <w:sz w:val="28"/>
          <w:szCs w:val="28"/>
          <w:lang w:val="en-US" w:eastAsia="zh-CN"/>
        </w:rPr>
        <w:t>各项目的安装、维护、拆除等要充分保障人员安全，避免发生安全事故；</w:t>
      </w:r>
    </w:p>
    <w:p w14:paraId="68FCC694">
      <w:pPr>
        <w:pStyle w:val="2"/>
        <w:ind w:firstLine="560" w:firstLineChars="200"/>
        <w:rPr>
          <w:rFonts w:hint="eastAsia" w:hAnsi="宋体" w:eastAsia="宋体" w:cs="宋体"/>
          <w:sz w:val="28"/>
          <w:szCs w:val="28"/>
          <w:lang w:val="en-US" w:eastAsia="zh-CN"/>
        </w:rPr>
      </w:pPr>
      <w:r>
        <w:rPr>
          <w:rFonts w:hint="eastAsia" w:hAnsi="宋体" w:cs="宋体"/>
          <w:sz w:val="28"/>
          <w:szCs w:val="28"/>
          <w:lang w:val="en-US" w:eastAsia="zh-CN"/>
        </w:rPr>
        <w:t>（3）舞台及相关设备</w:t>
      </w:r>
      <w:r>
        <w:rPr>
          <w:rFonts w:hint="eastAsia" w:hAnsi="宋体" w:eastAsia="宋体" w:cs="宋体"/>
          <w:sz w:val="28"/>
          <w:szCs w:val="28"/>
          <w:lang w:val="en-US" w:eastAsia="zh-CN"/>
        </w:rPr>
        <w:t>使用的安全性，无任何安全隐患。</w:t>
      </w:r>
    </w:p>
    <w:p w14:paraId="3BF5C2B3">
      <w:pPr>
        <w:pStyle w:val="2"/>
        <w:numPr>
          <w:ilvl w:val="0"/>
          <w:numId w:val="0"/>
        </w:numPr>
        <w:rPr>
          <w:rFonts w:hint="default" w:hAnsi="宋体" w:cs="宋体"/>
          <w:sz w:val="28"/>
          <w:szCs w:val="28"/>
          <w:lang w:val="en-US" w:eastAsia="zh-CN"/>
        </w:rPr>
      </w:pPr>
      <w:r>
        <w:rPr>
          <w:rFonts w:hint="eastAsia" w:hAnsi="宋体" w:cs="宋体"/>
          <w:sz w:val="28"/>
          <w:szCs w:val="28"/>
          <w:lang w:val="en-US" w:eastAsia="zh-CN"/>
        </w:rPr>
        <w:t>四、施工安全</w:t>
      </w:r>
      <w:r>
        <w:rPr>
          <w:rFonts w:hint="default" w:hAnsi="宋体" w:cs="宋体"/>
          <w:sz w:val="28"/>
          <w:szCs w:val="28"/>
          <w:lang w:val="en-US" w:eastAsia="zh-CN"/>
        </w:rPr>
        <w:t>管理要求</w:t>
      </w:r>
      <w:r>
        <w:rPr>
          <w:rFonts w:hint="eastAsia" w:hAnsi="宋体" w:cs="宋体"/>
          <w:b/>
          <w:bCs/>
          <w:sz w:val="28"/>
          <w:szCs w:val="28"/>
          <w:lang w:val="en-US" w:eastAsia="zh-CN"/>
        </w:rPr>
        <w:t>（</w:t>
      </w:r>
      <w:r>
        <w:rPr>
          <w:rFonts w:hint="eastAsia" w:hAnsi="宋体" w:cs="宋体"/>
          <w:b/>
          <w:bCs/>
          <w:sz w:val="28"/>
          <w:szCs w:val="28"/>
        </w:rPr>
        <w:t>实质性要求</w:t>
      </w:r>
      <w:r>
        <w:rPr>
          <w:rFonts w:hint="eastAsia" w:hAnsi="宋体" w:cs="宋体"/>
          <w:b/>
          <w:bCs/>
          <w:sz w:val="28"/>
          <w:szCs w:val="28"/>
          <w:lang w:eastAsia="zh-CN"/>
        </w:rPr>
        <w:t>）</w:t>
      </w:r>
    </w:p>
    <w:p w14:paraId="46AC2F74">
      <w:pPr>
        <w:pStyle w:val="2"/>
        <w:numPr>
          <w:ilvl w:val="0"/>
          <w:numId w:val="0"/>
        </w:numPr>
        <w:ind w:leftChars="0" w:firstLine="560" w:firstLineChars="200"/>
        <w:rPr>
          <w:rFonts w:hint="eastAsia" w:hAnsi="宋体" w:eastAsia="宋体" w:cs="宋体"/>
          <w:sz w:val="28"/>
          <w:szCs w:val="28"/>
          <w:lang w:val="en-US" w:eastAsia="zh-CN"/>
        </w:rPr>
      </w:pPr>
      <w:r>
        <w:rPr>
          <w:rFonts w:hint="eastAsia" w:hAnsi="宋体" w:eastAsia="宋体" w:cs="宋体"/>
          <w:sz w:val="28"/>
          <w:szCs w:val="28"/>
          <w:lang w:val="en-US" w:eastAsia="zh-CN"/>
        </w:rPr>
        <w:t>本次招标涉及</w:t>
      </w:r>
      <w:r>
        <w:rPr>
          <w:rFonts w:hint="eastAsia" w:hAnsi="宋体" w:cs="宋体"/>
          <w:sz w:val="28"/>
          <w:szCs w:val="28"/>
          <w:lang w:val="en-US" w:eastAsia="zh-CN"/>
        </w:rPr>
        <w:t>舞台及灯光音响等设备的</w:t>
      </w:r>
      <w:r>
        <w:rPr>
          <w:rFonts w:hint="eastAsia" w:hAnsi="宋体" w:eastAsia="宋体" w:cs="宋体"/>
          <w:sz w:val="28"/>
          <w:szCs w:val="28"/>
          <w:lang w:val="en-US" w:eastAsia="zh-CN"/>
        </w:rPr>
        <w:t>搭建与安装，招标价中已包括安全施工措施、工伤保险等费用。投标人应考虑报价时，应妥善考虑安全施工措施、工伤保险等费用。在施工过程中，投标人应制订安全操作规程，配备必要的安全生产设施和劳动保护用具，加强施工安全教育，保证安装工程施工的安全。在安装施工过程中，由于投标人原因在施工场地内及其毗邻地带造成的第三者人员伤亡和财产损失及在施工过程中如发生安全事故，投标人应全责承担由于自身安全措施不到位或不力造成事故的责任和因此发生的一切费用，招标人不承担事故任何责任。</w:t>
      </w:r>
    </w:p>
    <w:p w14:paraId="2A5B0464">
      <w:pPr>
        <w:pStyle w:val="2"/>
        <w:ind w:firstLine="560" w:firstLineChars="200"/>
        <w:rPr>
          <w:rFonts w:hint="eastAsia" w:hAnsi="宋体" w:cs="宋体"/>
          <w:sz w:val="28"/>
          <w:szCs w:val="28"/>
        </w:rPr>
      </w:pPr>
    </w:p>
    <w:p w14:paraId="7CA6F779"/>
    <w:p w14:paraId="310E8031">
      <w:pPr>
        <w:pStyle w:val="2"/>
        <w:ind w:firstLine="560" w:firstLineChars="200"/>
        <w:rPr>
          <w:rFonts w:hint="default"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E1B99"/>
    <w:rsid w:val="042E1B99"/>
    <w:rsid w:val="114D35E2"/>
    <w:rsid w:val="173463F2"/>
    <w:rsid w:val="32021FBE"/>
    <w:rsid w:val="5DC620CD"/>
    <w:rsid w:val="606A3F3D"/>
    <w:rsid w:val="69432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character" w:customStyle="1" w:styleId="5">
    <w:name w:val="font71"/>
    <w:basedOn w:val="4"/>
    <w:uiPriority w:val="0"/>
    <w:rPr>
      <w:rFonts w:hint="eastAsia" w:ascii="宋体" w:hAnsi="宋体" w:eastAsia="宋体" w:cs="宋体"/>
      <w:color w:val="000000"/>
      <w:sz w:val="20"/>
      <w:szCs w:val="20"/>
      <w:u w:val="none"/>
    </w:rPr>
  </w:style>
  <w:style w:type="character" w:customStyle="1" w:styleId="6">
    <w:name w:val="font41"/>
    <w:basedOn w:val="4"/>
    <w:qFormat/>
    <w:uiPriority w:val="0"/>
    <w:rPr>
      <w:rFonts w:hint="eastAsia" w:ascii="微软雅黑" w:hAnsi="微软雅黑" w:eastAsia="微软雅黑" w:cs="微软雅黑"/>
      <w:color w:val="000000"/>
      <w:sz w:val="20"/>
      <w:szCs w:val="20"/>
      <w:u w:val="none"/>
    </w:rPr>
  </w:style>
  <w:style w:type="character" w:customStyle="1" w:styleId="7">
    <w:name w:val="font111"/>
    <w:basedOn w:val="4"/>
    <w:qFormat/>
    <w:uiPriority w:val="0"/>
    <w:rPr>
      <w:rFonts w:ascii="Arial" w:hAnsi="Arial" w:cs="Arial"/>
      <w:color w:val="000000"/>
      <w:sz w:val="20"/>
      <w:szCs w:val="20"/>
      <w:u w:val="none"/>
    </w:rPr>
  </w:style>
  <w:style w:type="character" w:customStyle="1" w:styleId="8">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2318</Words>
  <Characters>3036</Characters>
  <Lines>0</Lines>
  <Paragraphs>0</Paragraphs>
  <TotalTime>5</TotalTime>
  <ScaleCrop>false</ScaleCrop>
  <LinksUpToDate>false</LinksUpToDate>
  <CharactersWithSpaces>3279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2025-05-28T03:31:00Z</dcterms:created>
  <dc:creator>团委公号</dc:creator>
  <cp:lastModifiedBy>团委公号</cp:lastModifiedBy>
  <dcterms:modified xsi:type="dcterms:W3CDTF">2025-09-17T01:31:40Z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E38ABE09A5ED435CB17EE09A81155850_13</vt:lpwstr>
  </property>
  <property fmtid="{D5CDD505-2E9C-101B-9397-08002B2CF9AE}" pid="4" name="KSOTemplateDocerSaveRecord">
    <vt:lpwstr>eyJoZGlkIjoiMzUwZTI4MDEzMGIwYjYwOWYyOGRiMzQzNmE5ZjVmYjQiLCJ1c2VySWQiOiIxMDc0NjM0NCJ9</vt:lpwstr>
  </property>
</Properties>
</file>