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60DE">
      <w:pPr>
        <w:pStyle w:val="2"/>
        <w:spacing w:line="360" w:lineRule="auto"/>
        <w:jc w:val="center"/>
        <w:rPr>
          <w:rFonts w:hint="eastAsia" w:hAnsi="宋体" w:cs="宋体"/>
          <w:b/>
          <w:bCs/>
          <w:color w:val="auto"/>
          <w:sz w:val="32"/>
          <w:szCs w:val="32"/>
          <w:highlight w:val="none"/>
        </w:rPr>
      </w:pPr>
      <w:r>
        <w:rPr>
          <w:rFonts w:hint="eastAsia" w:hAnsi="宋体" w:cs="宋体"/>
          <w:b/>
          <w:bCs/>
          <w:color w:val="auto"/>
          <w:sz w:val="32"/>
          <w:szCs w:val="32"/>
          <w:highlight w:val="none"/>
          <w:lang w:val="en-US" w:eastAsia="zh-CN"/>
        </w:rPr>
        <w:t xml:space="preserve">附件1 </w:t>
      </w:r>
      <w:r>
        <w:rPr>
          <w:rFonts w:hint="eastAsia" w:hAnsi="宋体" w:cs="宋体"/>
          <w:b/>
          <w:bCs/>
          <w:color w:val="auto"/>
          <w:sz w:val="32"/>
          <w:szCs w:val="32"/>
          <w:highlight w:val="none"/>
        </w:rPr>
        <w:t>《综合商务英语III》智慧课程建设以及运维服务</w:t>
      </w:r>
    </w:p>
    <w:p w14:paraId="1E7230E5">
      <w:pPr>
        <w:pStyle w:val="2"/>
        <w:spacing w:line="360" w:lineRule="auto"/>
        <w:jc w:val="center"/>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 xml:space="preserve">采购需求  </w:t>
      </w:r>
    </w:p>
    <w:p w14:paraId="75301E7B">
      <w:pPr>
        <w:pStyle w:val="2"/>
        <w:spacing w:line="360" w:lineRule="auto"/>
        <w:rPr>
          <w:rFonts w:hint="eastAsia" w:hAnsi="宋体" w:cs="宋体"/>
          <w:color w:val="auto"/>
          <w:sz w:val="28"/>
          <w:szCs w:val="28"/>
          <w:highlight w:val="none"/>
        </w:rPr>
      </w:pPr>
      <w:r>
        <w:rPr>
          <w:rFonts w:hint="eastAsia" w:hAnsi="宋体" w:cs="宋体"/>
          <w:color w:val="auto"/>
          <w:sz w:val="28"/>
          <w:szCs w:val="28"/>
          <w:highlight w:val="none"/>
          <w:lang w:val="en-US" w:eastAsia="zh-CN"/>
        </w:rPr>
        <w:t>一、</w:t>
      </w:r>
      <w:r>
        <w:rPr>
          <w:rFonts w:hint="eastAsia" w:hAnsi="宋体" w:cs="宋体"/>
          <w:color w:val="auto"/>
          <w:sz w:val="28"/>
          <w:szCs w:val="28"/>
          <w:highlight w:val="none"/>
        </w:rPr>
        <w:t>采购项目的技术（服务）需求</w:t>
      </w:r>
    </w:p>
    <w:p w14:paraId="12C2BC7A">
      <w:pPr>
        <w:widowControl/>
        <w:spacing w:line="360" w:lineRule="auto"/>
        <w:jc w:val="left"/>
        <w:textAlignment w:val="top"/>
        <w:rPr>
          <w:rFonts w:hint="eastAsia" w:ascii="宋体" w:hAnsi="宋体" w:cs="宋体"/>
          <w:color w:val="auto"/>
          <w:sz w:val="28"/>
          <w:szCs w:val="28"/>
          <w:highlight w:val="none"/>
        </w:rPr>
      </w:pPr>
      <w:r>
        <w:rPr>
          <w:rFonts w:hint="eastAsia" w:ascii="宋体" w:hAnsi="宋体" w:cs="宋体"/>
          <w:color w:val="auto"/>
          <w:sz w:val="28"/>
          <w:szCs w:val="28"/>
          <w:highlight w:val="none"/>
        </w:rPr>
        <w:t>1. 基本功能需求：</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1）课程建设功能：需实现课程内容的多媒体化呈现，包括高清视频、音频、动画、互动课件等数字化课程资源；具备在线教学功能，支持混合式教学、任务发布、在线答疑、小组讨论等教学活动；拥有智能学习分析系统，能够记录学生学习行为数据，分析学习效果，为教师教学决策和学生个性化学习提供依据。​</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（2）运维服务功能：提供 7×24 小时技术支持服务，确保教学平台稳定运行；定期对课程资源进行更新和维护，根据教学需求和行业动态补充新的教学内容；及时响应并解决教师和学生在使用过程中遇到的技术问题。​</w:t>
      </w:r>
    </w:p>
    <w:p w14:paraId="77BB91A0">
      <w:pPr>
        <w:widowControl/>
        <w:spacing w:line="360" w:lineRule="auto"/>
        <w:jc w:val="left"/>
        <w:textAlignment w:val="top"/>
        <w:rPr>
          <w:rFonts w:ascii="宋体" w:hAnsi="宋体" w:cs="宋体"/>
          <w:color w:val="auto"/>
          <w:sz w:val="28"/>
          <w:szCs w:val="28"/>
          <w:highlight w:val="none"/>
        </w:rPr>
      </w:pPr>
      <w:r>
        <w:rPr>
          <w:rFonts w:hint="eastAsia" w:ascii="宋体" w:hAnsi="宋体" w:cs="宋体"/>
          <w:color w:val="auto"/>
          <w:sz w:val="28"/>
          <w:szCs w:val="28"/>
          <w:highlight w:val="none"/>
        </w:rPr>
        <w:t>（3）性能标准：教学平台应具备高并发访问能力，能够支持至少 500 人同时在线学习，页面响应时间不超过 3 秒；数据存储安全可靠，具备数据备份和恢复机制，保障课程数据和用户信息安全。​</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（4）材质标准：课程资源开发所使用的素材应符合国家相关版权规定，确保内容的合法性和准确性；教学平台开发应采用成熟稳定的技术架构和软件产品。​</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（5）安全标准：教学平台需通过国家信息安全等级保护二级及以上认证，具备完善的用户身份认证、权限管理、数据加密等安全防护措施，防止信息泄露和非法访问。​</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6）服务标准：供应商需配备专业的项目团队，包括课程设计师、技术开发人员、运维工程师等，保障项目建设和运维服务的质量；提供详细的培训方案，对教师和学生进行课程平台使用培训，确保其能够熟练操作和应用。​</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（7）法律法规规定的强制性标准：项目建设和服务需严格遵守《中华人民共和国网络安全法》《中华人民共和国著作权法》《信息技术</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安全技术</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信息系统安全等级保护基本要求》等相关法律法规和标准要求。</w:t>
      </w:r>
    </w:p>
    <w:p w14:paraId="7E2CBD73">
      <w:pPr>
        <w:widowControl/>
        <w:spacing w:line="360" w:lineRule="auto"/>
        <w:jc w:val="left"/>
        <w:textAlignment w:val="top"/>
        <w:rPr>
          <w:rFonts w:hint="eastAsia"/>
          <w:color w:val="auto"/>
          <w:sz w:val="36"/>
          <w:szCs w:val="36"/>
          <w:highlight w:val="none"/>
        </w:rPr>
      </w:pPr>
      <w:r>
        <w:rPr>
          <w:rFonts w:hint="eastAsia" w:ascii="宋体" w:hAnsi="宋体" w:cs="宋体"/>
          <w:color w:val="auto"/>
          <w:sz w:val="28"/>
          <w:szCs w:val="28"/>
          <w:highlight w:val="none"/>
        </w:rPr>
        <w:t>2.</w:t>
      </w:r>
      <w:bookmarkStart w:id="0" w:name="_Hlk136948379"/>
      <w:r>
        <w:rPr>
          <w:rFonts w:hint="eastAsia" w:ascii="宋体" w:hAnsi="宋体" w:cs="宋体"/>
          <w:color w:val="auto"/>
          <w:sz w:val="28"/>
          <w:szCs w:val="28"/>
          <w:highlight w:val="none"/>
          <w:lang w:val="en-US" w:eastAsia="zh-CN"/>
        </w:rPr>
        <w:t xml:space="preserve"> </w:t>
      </w:r>
      <w:r>
        <w:rPr>
          <w:rFonts w:hint="eastAsia"/>
          <w:color w:val="auto"/>
          <w:sz w:val="28"/>
          <w:szCs w:val="28"/>
          <w:highlight w:val="none"/>
        </w:rPr>
        <w:t>服务采购清单</w:t>
      </w:r>
    </w:p>
    <w:bookmarkEnd w:id="0"/>
    <w:tbl>
      <w:tblPr>
        <w:tblStyle w:val="3"/>
        <w:tblW w:w="5271"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712"/>
        <w:gridCol w:w="766"/>
        <w:gridCol w:w="1704"/>
        <w:gridCol w:w="4429"/>
        <w:gridCol w:w="1373"/>
      </w:tblGrid>
      <w:tr w14:paraId="20A770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tcBorders>
              <w:bottom w:val="single" w:color="auto" w:sz="4" w:space="0"/>
              <w:right w:val="single" w:color="000000" w:sz="4" w:space="0"/>
            </w:tcBorders>
            <w:noWrap w:val="0"/>
            <w:vAlign w:val="center"/>
          </w:tcPr>
          <w:p w14:paraId="2DFFEAED">
            <w:pPr>
              <w:widowControl/>
              <w:jc w:val="center"/>
              <w:textAlignment w:val="center"/>
              <w:rPr>
                <w:rFonts w:hint="eastAsia" w:ascii="仿宋" w:hAnsi="仿宋" w:cs="微软雅黑"/>
                <w:b/>
                <w:bCs/>
                <w:color w:val="auto"/>
                <w:sz w:val="22"/>
                <w:szCs w:val="22"/>
                <w:highlight w:val="none"/>
              </w:rPr>
            </w:pPr>
            <w:bookmarkStart w:id="1" w:name="_Toc7022"/>
            <w:r>
              <w:rPr>
                <w:rFonts w:hint="eastAsia" w:ascii="仿宋" w:hAnsi="仿宋" w:cs="微软雅黑"/>
                <w:b/>
                <w:bCs/>
                <w:color w:val="auto"/>
                <w:kern w:val="0"/>
                <w:sz w:val="22"/>
                <w:szCs w:val="22"/>
                <w:highlight w:val="none"/>
                <w:lang w:bidi="ar"/>
              </w:rPr>
              <w:t>一级分类</w:t>
            </w:r>
          </w:p>
        </w:tc>
        <w:tc>
          <w:tcPr>
            <w:tcW w:w="426" w:type="pct"/>
            <w:tcBorders>
              <w:left w:val="single" w:color="000000" w:sz="4" w:space="0"/>
              <w:bottom w:val="single" w:color="auto" w:sz="4" w:space="0"/>
              <w:right w:val="single" w:color="000000" w:sz="4" w:space="0"/>
            </w:tcBorders>
            <w:noWrap w:val="0"/>
            <w:vAlign w:val="center"/>
          </w:tcPr>
          <w:p w14:paraId="228E90D1">
            <w:pPr>
              <w:widowControl/>
              <w:jc w:val="center"/>
              <w:textAlignment w:val="center"/>
              <w:rPr>
                <w:rFonts w:hint="eastAsia" w:ascii="仿宋" w:hAnsi="仿宋" w:cs="微软雅黑"/>
                <w:b/>
                <w:bCs/>
                <w:color w:val="auto"/>
                <w:sz w:val="22"/>
                <w:szCs w:val="22"/>
                <w:highlight w:val="none"/>
              </w:rPr>
            </w:pPr>
            <w:r>
              <w:rPr>
                <w:rFonts w:hint="eastAsia" w:ascii="仿宋" w:hAnsi="仿宋" w:cs="微软雅黑"/>
                <w:b/>
                <w:bCs/>
                <w:color w:val="auto"/>
                <w:kern w:val="0"/>
                <w:sz w:val="22"/>
                <w:szCs w:val="22"/>
                <w:highlight w:val="none"/>
                <w:lang w:bidi="ar"/>
              </w:rPr>
              <w:t>二级分类</w:t>
            </w:r>
          </w:p>
        </w:tc>
        <w:tc>
          <w:tcPr>
            <w:tcW w:w="948" w:type="pct"/>
            <w:tcBorders>
              <w:left w:val="single" w:color="000000" w:sz="4" w:space="0"/>
              <w:bottom w:val="single" w:color="auto" w:sz="4" w:space="0"/>
              <w:right w:val="single" w:color="000000" w:sz="4" w:space="0"/>
            </w:tcBorders>
            <w:noWrap w:val="0"/>
            <w:vAlign w:val="center"/>
          </w:tcPr>
          <w:p w14:paraId="03F42F04">
            <w:pPr>
              <w:widowControl/>
              <w:jc w:val="center"/>
              <w:textAlignment w:val="center"/>
              <w:rPr>
                <w:rFonts w:hint="eastAsia" w:ascii="仿宋" w:hAnsi="仿宋" w:cs="微软雅黑"/>
                <w:b/>
                <w:bCs/>
                <w:color w:val="auto"/>
                <w:sz w:val="22"/>
                <w:szCs w:val="22"/>
                <w:highlight w:val="none"/>
              </w:rPr>
            </w:pPr>
            <w:r>
              <w:rPr>
                <w:rFonts w:hint="eastAsia" w:ascii="仿宋" w:hAnsi="仿宋" w:cs="微软雅黑"/>
                <w:b/>
                <w:bCs/>
                <w:color w:val="auto"/>
                <w:kern w:val="0"/>
                <w:sz w:val="22"/>
                <w:szCs w:val="22"/>
                <w:highlight w:val="none"/>
                <w:lang w:bidi="ar"/>
              </w:rPr>
              <w:t>项目</w:t>
            </w:r>
          </w:p>
        </w:tc>
        <w:tc>
          <w:tcPr>
            <w:tcW w:w="2464" w:type="pct"/>
            <w:tcBorders>
              <w:left w:val="single" w:color="000000" w:sz="4" w:space="0"/>
              <w:bottom w:val="single" w:color="auto" w:sz="4" w:space="0"/>
              <w:right w:val="single" w:color="000000" w:sz="4" w:space="0"/>
            </w:tcBorders>
            <w:noWrap w:val="0"/>
            <w:vAlign w:val="center"/>
          </w:tcPr>
          <w:p w14:paraId="0CB071C6">
            <w:pPr>
              <w:widowControl/>
              <w:jc w:val="center"/>
              <w:textAlignment w:val="center"/>
              <w:rPr>
                <w:rFonts w:hint="eastAsia" w:ascii="仿宋" w:hAnsi="仿宋" w:cs="微软雅黑"/>
                <w:b/>
                <w:bCs/>
                <w:color w:val="auto"/>
                <w:sz w:val="22"/>
                <w:szCs w:val="22"/>
                <w:highlight w:val="none"/>
              </w:rPr>
            </w:pPr>
            <w:r>
              <w:rPr>
                <w:rFonts w:hint="eastAsia" w:ascii="仿宋" w:hAnsi="仿宋" w:cs="微软雅黑"/>
                <w:b/>
                <w:bCs/>
                <w:color w:val="auto"/>
                <w:kern w:val="0"/>
                <w:sz w:val="22"/>
                <w:szCs w:val="22"/>
                <w:highlight w:val="none"/>
                <w:lang w:bidi="ar"/>
              </w:rPr>
              <w:t>说明</w:t>
            </w:r>
          </w:p>
        </w:tc>
        <w:tc>
          <w:tcPr>
            <w:tcW w:w="764" w:type="pct"/>
            <w:tcBorders>
              <w:left w:val="single" w:color="000000" w:sz="4" w:space="0"/>
              <w:bottom w:val="single" w:color="auto" w:sz="4" w:space="0"/>
            </w:tcBorders>
            <w:noWrap w:val="0"/>
            <w:vAlign w:val="center"/>
          </w:tcPr>
          <w:p w14:paraId="21D36292">
            <w:pPr>
              <w:widowControl/>
              <w:ind w:firstLine="442"/>
              <w:textAlignment w:val="center"/>
              <w:rPr>
                <w:rFonts w:hint="eastAsia" w:ascii="仿宋" w:hAnsi="仿宋" w:cs="微软雅黑"/>
                <w:b/>
                <w:bCs/>
                <w:color w:val="auto"/>
                <w:kern w:val="0"/>
                <w:sz w:val="22"/>
                <w:szCs w:val="22"/>
                <w:highlight w:val="none"/>
                <w:lang w:bidi="ar"/>
              </w:rPr>
            </w:pPr>
            <w:r>
              <w:rPr>
                <w:rFonts w:hint="eastAsia" w:ascii="仿宋" w:hAnsi="仿宋" w:cs="微软雅黑"/>
                <w:b/>
                <w:bCs/>
                <w:color w:val="auto"/>
                <w:kern w:val="0"/>
                <w:sz w:val="22"/>
                <w:szCs w:val="22"/>
                <w:highlight w:val="none"/>
                <w:lang w:bidi="ar"/>
              </w:rPr>
              <w:t>备注</w:t>
            </w:r>
          </w:p>
        </w:tc>
      </w:tr>
      <w:tr w14:paraId="312CD1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jc w:val="center"/>
        </w:trPr>
        <w:tc>
          <w:tcPr>
            <w:tcW w:w="396" w:type="pct"/>
            <w:vMerge w:val="restart"/>
            <w:tcBorders>
              <w:top w:val="single" w:color="auto" w:sz="4" w:space="0"/>
              <w:right w:val="single" w:color="000000" w:sz="4" w:space="0"/>
            </w:tcBorders>
            <w:shd w:val="clear" w:color="auto" w:fill="FFFFFF"/>
            <w:noWrap w:val="0"/>
            <w:vAlign w:val="center"/>
          </w:tcPr>
          <w:p w14:paraId="442C1454">
            <w:pPr>
              <w:widowControl/>
              <w:textAlignment w:val="center"/>
              <w:rPr>
                <w:rFonts w:hint="eastAsia" w:ascii="仿宋" w:hAnsi="仿宋" w:cs="微软雅黑"/>
                <w:b/>
                <w:bCs/>
                <w:color w:val="auto"/>
                <w:sz w:val="22"/>
                <w:szCs w:val="22"/>
                <w:highlight w:val="none"/>
              </w:rPr>
            </w:pPr>
            <w:r>
              <w:rPr>
                <w:rFonts w:hint="eastAsia" w:ascii="仿宋" w:hAnsi="仿宋" w:cs="微软雅黑"/>
                <w:b/>
                <w:bCs/>
                <w:color w:val="auto"/>
                <w:sz w:val="22"/>
                <w:szCs w:val="22"/>
                <w:highlight w:val="none"/>
              </w:rPr>
              <w:t>AI智慧课程建设</w:t>
            </w:r>
          </w:p>
        </w:tc>
        <w:tc>
          <w:tcPr>
            <w:tcW w:w="426" w:type="pct"/>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928F4E8">
            <w:pPr>
              <w:widowControl/>
              <w:textAlignment w:val="center"/>
              <w:rPr>
                <w:rFonts w:hint="eastAsia" w:ascii="仿宋" w:hAnsi="仿宋" w:cs="微软雅黑"/>
                <w:b/>
                <w:bCs/>
                <w:color w:val="auto"/>
                <w:sz w:val="22"/>
                <w:szCs w:val="22"/>
                <w:highlight w:val="none"/>
              </w:rPr>
            </w:pPr>
            <w:r>
              <w:rPr>
                <w:rFonts w:hint="eastAsia" w:ascii="仿宋" w:hAnsi="仿宋" w:cs="微软雅黑"/>
                <w:b/>
                <w:bCs/>
                <w:color w:val="auto"/>
                <w:kern w:val="0"/>
                <w:sz w:val="22"/>
                <w:szCs w:val="22"/>
                <w:highlight w:val="none"/>
                <w:lang w:bidi="ar"/>
              </w:rPr>
              <w:t>知识图谱体系</w:t>
            </w:r>
          </w:p>
        </w:tc>
        <w:tc>
          <w:tcPr>
            <w:tcW w:w="9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C53948B">
            <w:pPr>
              <w:widowControl/>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课程设计、课程类型</w:t>
            </w:r>
          </w:p>
        </w:tc>
        <w:tc>
          <w:tcPr>
            <w:tcW w:w="2464" w:type="pct"/>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71827DF2">
            <w:pPr>
              <w:widowControl/>
              <w:jc w:val="left"/>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根据老师提供的课程资料，协助老师梳理课程设计内容，包含：课程背景、教学设计、知识逻辑、教学特色、教学安排与设计方案，并确定课程建设类型，包含：知识型、技能型、问题型</w:t>
            </w:r>
          </w:p>
        </w:tc>
        <w:tc>
          <w:tcPr>
            <w:tcW w:w="764" w:type="pct"/>
            <w:vMerge w:val="restart"/>
            <w:tcBorders>
              <w:top w:val="single" w:color="auto" w:sz="4" w:space="0"/>
              <w:left w:val="single" w:color="auto" w:sz="4" w:space="0"/>
            </w:tcBorders>
            <w:shd w:val="clear" w:color="auto" w:fill="FFFFFF"/>
            <w:noWrap w:val="0"/>
            <w:vAlign w:val="center"/>
          </w:tcPr>
          <w:p w14:paraId="33032802">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课程知识点数量100个以内；</w:t>
            </w:r>
          </w:p>
          <w:p w14:paraId="548B695C">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知识关系500条以内；</w:t>
            </w:r>
          </w:p>
          <w:p w14:paraId="77EB8FF6">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问题图谱数量60条以内；</w:t>
            </w:r>
          </w:p>
          <w:p w14:paraId="532E0BD3">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能力图谱12条以内；</w:t>
            </w:r>
          </w:p>
          <w:p w14:paraId="755D29AF">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资源挂载600个以内；</w:t>
            </w:r>
          </w:p>
          <w:p w14:paraId="77348188">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持续开放编辑权限；</w:t>
            </w:r>
          </w:p>
          <w:p w14:paraId="156E87B5">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课程题库200～400 道题目录入题库，重点知识点 5 道以上；</w:t>
            </w:r>
          </w:p>
        </w:tc>
      </w:tr>
      <w:tr w14:paraId="4ED7B7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7189471D">
            <w:pPr>
              <w:ind w:firstLine="442"/>
              <w:jc w:val="center"/>
              <w:rPr>
                <w:rFonts w:hint="eastAsia" w:ascii="仿宋" w:hAnsi="仿宋" w:cs="微软雅黑"/>
                <w:b/>
                <w:bCs/>
                <w:color w:val="auto"/>
                <w:sz w:val="22"/>
                <w:szCs w:val="22"/>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FB958">
            <w:pPr>
              <w:ind w:firstLine="442"/>
              <w:jc w:val="center"/>
              <w:rPr>
                <w:rFonts w:hint="eastAsia" w:ascii="仿宋" w:hAnsi="仿宋" w:cs="微软雅黑"/>
                <w:b/>
                <w:bCs/>
                <w:color w:val="auto"/>
                <w:sz w:val="22"/>
                <w:szCs w:val="22"/>
                <w:highlight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511A5">
            <w:pPr>
              <w:widowControl/>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课程主题设计与描述</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EFDE56A">
            <w:pPr>
              <w:widowControl/>
              <w:jc w:val="left"/>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确定课程框架主题，并根据主题进行描述设计</w:t>
            </w:r>
          </w:p>
        </w:tc>
        <w:tc>
          <w:tcPr>
            <w:tcW w:w="764" w:type="pct"/>
            <w:vMerge w:val="continue"/>
            <w:tcBorders>
              <w:left w:val="single" w:color="auto" w:sz="4" w:space="0"/>
            </w:tcBorders>
            <w:shd w:val="clear" w:color="auto" w:fill="FFFFFF"/>
            <w:noWrap w:val="0"/>
            <w:vAlign w:val="center"/>
          </w:tcPr>
          <w:p w14:paraId="5C58B044">
            <w:pPr>
              <w:ind w:firstLine="440"/>
              <w:jc w:val="center"/>
              <w:rPr>
                <w:rFonts w:hint="eastAsia" w:ascii="仿宋" w:hAnsi="仿宋" w:cs="微软雅黑"/>
                <w:color w:val="auto"/>
                <w:sz w:val="22"/>
                <w:szCs w:val="22"/>
                <w:highlight w:val="none"/>
              </w:rPr>
            </w:pPr>
          </w:p>
        </w:tc>
      </w:tr>
      <w:tr w14:paraId="2D12B0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6" w:hRule="atLeast"/>
          <w:jc w:val="center"/>
        </w:trPr>
        <w:tc>
          <w:tcPr>
            <w:tcW w:w="396" w:type="pct"/>
            <w:vMerge w:val="continue"/>
            <w:tcBorders>
              <w:right w:val="single" w:color="000000" w:sz="4" w:space="0"/>
            </w:tcBorders>
            <w:shd w:val="clear" w:color="auto" w:fill="FFFFFF"/>
            <w:noWrap w:val="0"/>
            <w:vAlign w:val="center"/>
          </w:tcPr>
          <w:p w14:paraId="70265871">
            <w:pPr>
              <w:ind w:firstLine="442"/>
              <w:jc w:val="center"/>
              <w:rPr>
                <w:rFonts w:hint="eastAsia" w:ascii="仿宋" w:hAnsi="仿宋" w:cs="微软雅黑"/>
                <w:b/>
                <w:bCs/>
                <w:color w:val="auto"/>
                <w:sz w:val="22"/>
                <w:szCs w:val="22"/>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7159E">
            <w:pPr>
              <w:ind w:firstLine="442"/>
              <w:jc w:val="center"/>
              <w:rPr>
                <w:rFonts w:hint="eastAsia" w:ascii="仿宋" w:hAnsi="仿宋" w:cs="微软雅黑"/>
                <w:b/>
                <w:bCs/>
                <w:color w:val="auto"/>
                <w:sz w:val="22"/>
                <w:szCs w:val="22"/>
                <w:highlight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C74A4">
            <w:pPr>
              <w:widowControl/>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课程主题内容填充</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A92E23">
            <w:pPr>
              <w:widowControl/>
              <w:jc w:val="left"/>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对主题进行内容划分，内容类型包含：概述、绪论、思政点、案例、试题、练习、问题、总结、知识点、教学重点难点考点等</w:t>
            </w:r>
          </w:p>
        </w:tc>
        <w:tc>
          <w:tcPr>
            <w:tcW w:w="764" w:type="pct"/>
            <w:vMerge w:val="continue"/>
            <w:tcBorders>
              <w:left w:val="single" w:color="auto" w:sz="4" w:space="0"/>
            </w:tcBorders>
            <w:shd w:val="clear" w:color="auto" w:fill="FFFFFF"/>
            <w:noWrap w:val="0"/>
            <w:vAlign w:val="center"/>
          </w:tcPr>
          <w:p w14:paraId="7EAE657A">
            <w:pPr>
              <w:ind w:firstLine="440"/>
              <w:jc w:val="center"/>
              <w:rPr>
                <w:rFonts w:hint="eastAsia" w:ascii="仿宋" w:hAnsi="仿宋" w:cs="微软雅黑"/>
                <w:color w:val="auto"/>
                <w:sz w:val="22"/>
                <w:szCs w:val="22"/>
                <w:highlight w:val="none"/>
              </w:rPr>
            </w:pPr>
          </w:p>
        </w:tc>
      </w:tr>
      <w:tr w14:paraId="567EC5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jc w:val="center"/>
        </w:trPr>
        <w:tc>
          <w:tcPr>
            <w:tcW w:w="396" w:type="pct"/>
            <w:vMerge w:val="continue"/>
            <w:tcBorders>
              <w:right w:val="single" w:color="000000" w:sz="4" w:space="0"/>
            </w:tcBorders>
            <w:shd w:val="clear" w:color="auto" w:fill="FFFFFF"/>
            <w:noWrap w:val="0"/>
            <w:vAlign w:val="center"/>
          </w:tcPr>
          <w:p w14:paraId="579578BE">
            <w:pPr>
              <w:ind w:firstLine="442"/>
              <w:jc w:val="center"/>
              <w:rPr>
                <w:rFonts w:hint="eastAsia" w:ascii="仿宋" w:hAnsi="仿宋" w:cs="微软雅黑"/>
                <w:b/>
                <w:bCs/>
                <w:color w:val="auto"/>
                <w:sz w:val="22"/>
                <w:szCs w:val="22"/>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A3DFA">
            <w:pPr>
              <w:ind w:firstLine="442"/>
              <w:jc w:val="center"/>
              <w:rPr>
                <w:rFonts w:hint="eastAsia" w:ascii="仿宋" w:hAnsi="仿宋" w:cs="微软雅黑"/>
                <w:b/>
                <w:bCs/>
                <w:color w:val="auto"/>
                <w:sz w:val="22"/>
                <w:szCs w:val="22"/>
                <w:highlight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3DF44">
            <w:pPr>
              <w:widowControl/>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知识地图生成</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014C9B">
            <w:pPr>
              <w:widowControl/>
              <w:jc w:val="left"/>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根据老师提供的各类素材，知识服务顾问负责教学主题、知识点、知识点类型、知识点内容、课程思政点和知识点关系的初步提取与设计，教学团队老师对于工作成果进行审核与完善</w:t>
            </w:r>
          </w:p>
        </w:tc>
        <w:tc>
          <w:tcPr>
            <w:tcW w:w="764" w:type="pct"/>
            <w:vMerge w:val="continue"/>
            <w:tcBorders>
              <w:left w:val="single" w:color="auto" w:sz="4" w:space="0"/>
            </w:tcBorders>
            <w:shd w:val="clear" w:color="auto" w:fill="FFFFFF"/>
            <w:noWrap w:val="0"/>
            <w:vAlign w:val="center"/>
          </w:tcPr>
          <w:p w14:paraId="67CE0894">
            <w:pPr>
              <w:ind w:firstLine="440"/>
              <w:jc w:val="center"/>
              <w:rPr>
                <w:rFonts w:hint="eastAsia" w:ascii="仿宋" w:hAnsi="仿宋" w:cs="微软雅黑"/>
                <w:color w:val="auto"/>
                <w:sz w:val="22"/>
                <w:szCs w:val="22"/>
                <w:highlight w:val="none"/>
              </w:rPr>
            </w:pPr>
          </w:p>
        </w:tc>
      </w:tr>
      <w:tr w14:paraId="15CEF2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6D082ADB">
            <w:pPr>
              <w:ind w:firstLine="442"/>
              <w:jc w:val="center"/>
              <w:rPr>
                <w:rFonts w:hint="eastAsia" w:ascii="仿宋" w:hAnsi="仿宋" w:cs="微软雅黑"/>
                <w:b/>
                <w:bCs/>
                <w:color w:val="auto"/>
                <w:sz w:val="22"/>
                <w:szCs w:val="22"/>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CFC51">
            <w:pPr>
              <w:ind w:firstLine="442"/>
              <w:jc w:val="center"/>
              <w:rPr>
                <w:rFonts w:hint="eastAsia" w:ascii="仿宋" w:hAnsi="仿宋" w:cs="微软雅黑"/>
                <w:b/>
                <w:bCs/>
                <w:color w:val="auto"/>
                <w:sz w:val="22"/>
                <w:szCs w:val="22"/>
                <w:highlight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5AA36">
            <w:pPr>
              <w:widowControl/>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知识关系构建</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A3ADB9">
            <w:pPr>
              <w:widowControl/>
              <w:jc w:val="left"/>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通过已经获得知识点，分析知识点之间的关系，初步生成知识图谱</w:t>
            </w:r>
          </w:p>
        </w:tc>
        <w:tc>
          <w:tcPr>
            <w:tcW w:w="764" w:type="pct"/>
            <w:vMerge w:val="continue"/>
            <w:tcBorders>
              <w:left w:val="single" w:color="auto" w:sz="4" w:space="0"/>
            </w:tcBorders>
            <w:shd w:val="clear" w:color="auto" w:fill="FFFFFF"/>
            <w:noWrap w:val="0"/>
            <w:vAlign w:val="center"/>
          </w:tcPr>
          <w:p w14:paraId="71033E1F">
            <w:pPr>
              <w:ind w:firstLine="440"/>
              <w:jc w:val="center"/>
              <w:rPr>
                <w:rFonts w:hint="eastAsia" w:ascii="仿宋" w:hAnsi="仿宋" w:cs="微软雅黑"/>
                <w:color w:val="auto"/>
                <w:sz w:val="22"/>
                <w:szCs w:val="22"/>
                <w:highlight w:val="none"/>
              </w:rPr>
            </w:pPr>
          </w:p>
        </w:tc>
      </w:tr>
      <w:tr w14:paraId="2A1B51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58B312EE">
            <w:pPr>
              <w:ind w:firstLine="442"/>
              <w:jc w:val="center"/>
              <w:rPr>
                <w:rFonts w:hint="eastAsia" w:ascii="仿宋" w:hAnsi="仿宋" w:cs="微软雅黑"/>
                <w:b/>
                <w:bCs/>
                <w:color w:val="auto"/>
                <w:sz w:val="22"/>
                <w:szCs w:val="22"/>
                <w:highlight w:val="none"/>
              </w:rPr>
            </w:pPr>
          </w:p>
        </w:tc>
        <w:tc>
          <w:tcPr>
            <w:tcW w:w="426" w:type="pct"/>
            <w:vMerge w:val="restart"/>
            <w:tcBorders>
              <w:top w:val="single" w:color="000000" w:sz="4" w:space="0"/>
              <w:left w:val="single" w:color="000000" w:sz="4" w:space="0"/>
              <w:right w:val="single" w:color="000000" w:sz="4" w:space="0"/>
            </w:tcBorders>
            <w:shd w:val="clear" w:color="auto" w:fill="FFFFFF"/>
            <w:noWrap w:val="0"/>
            <w:vAlign w:val="center"/>
          </w:tcPr>
          <w:p w14:paraId="5BB9D6A9">
            <w:pPr>
              <w:widowControl/>
              <w:textAlignment w:val="center"/>
              <w:rPr>
                <w:rFonts w:hint="eastAsia" w:ascii="仿宋" w:hAnsi="仿宋" w:cs="微软雅黑"/>
                <w:b/>
                <w:bCs/>
                <w:color w:val="auto"/>
                <w:kern w:val="0"/>
                <w:sz w:val="22"/>
                <w:szCs w:val="22"/>
                <w:highlight w:val="none"/>
                <w:lang w:bidi="ar"/>
              </w:rPr>
            </w:pPr>
            <w:r>
              <w:rPr>
                <w:rFonts w:hint="eastAsia" w:ascii="仿宋" w:hAnsi="仿宋" w:cs="微软雅黑"/>
                <w:b/>
                <w:bCs/>
                <w:color w:val="auto"/>
                <w:kern w:val="0"/>
                <w:sz w:val="22"/>
                <w:szCs w:val="22"/>
                <w:highlight w:val="none"/>
                <w:lang w:bidi="ar"/>
              </w:rPr>
              <w:t>问题图谱体系</w:t>
            </w: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A3241">
            <w:pPr>
              <w:widowControl/>
              <w:textAlignment w:val="center"/>
              <w:rPr>
                <w:rFonts w:hint="eastAsia" w:ascii="仿宋" w:hAnsi="仿宋" w:cs="微软雅黑"/>
                <w:b/>
                <w:bCs/>
                <w:color w:val="auto"/>
                <w:kern w:val="0"/>
                <w:sz w:val="22"/>
                <w:szCs w:val="22"/>
                <w:highlight w:val="none"/>
                <w:lang w:bidi="ar"/>
              </w:rPr>
            </w:pPr>
            <w:r>
              <w:rPr>
                <w:rFonts w:hint="eastAsia" w:ascii="仿宋" w:hAnsi="仿宋" w:cs="微软雅黑"/>
                <w:color w:val="auto"/>
                <w:kern w:val="0"/>
                <w:sz w:val="22"/>
                <w:szCs w:val="22"/>
                <w:highlight w:val="none"/>
                <w:lang w:bidi="ar"/>
              </w:rPr>
              <w:t>问题体系概况</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C3718D">
            <w:pPr>
              <w:widowControl/>
              <w:jc w:val="left"/>
              <w:textAlignment w:val="center"/>
              <w:rPr>
                <w:rFonts w:hint="eastAsia" w:ascii="仿宋" w:hAnsi="仿宋" w:cs="微软雅黑"/>
                <w:b/>
                <w:bCs/>
                <w:color w:val="auto"/>
                <w:kern w:val="0"/>
                <w:sz w:val="22"/>
                <w:szCs w:val="22"/>
                <w:highlight w:val="none"/>
                <w:lang w:bidi="ar"/>
              </w:rPr>
            </w:pPr>
            <w:r>
              <w:rPr>
                <w:rFonts w:hint="eastAsia" w:ascii="仿宋" w:hAnsi="仿宋" w:cs="微软雅黑"/>
                <w:color w:val="auto"/>
                <w:kern w:val="0"/>
                <w:sz w:val="22"/>
                <w:szCs w:val="22"/>
                <w:highlight w:val="none"/>
                <w:lang w:bidi="ar"/>
              </w:rPr>
              <w:t>基于课程知识图谱，建设基于“全局层——概念层——方法层”的三层问题模型；</w:t>
            </w:r>
          </w:p>
        </w:tc>
        <w:tc>
          <w:tcPr>
            <w:tcW w:w="764" w:type="pct"/>
            <w:vMerge w:val="continue"/>
            <w:tcBorders>
              <w:left w:val="single" w:color="auto" w:sz="4" w:space="0"/>
            </w:tcBorders>
            <w:shd w:val="clear" w:color="auto" w:fill="FFFFFF"/>
            <w:noWrap w:val="0"/>
            <w:vAlign w:val="center"/>
          </w:tcPr>
          <w:p w14:paraId="144186F3">
            <w:pPr>
              <w:ind w:firstLine="440"/>
              <w:jc w:val="center"/>
              <w:rPr>
                <w:rFonts w:hint="eastAsia" w:ascii="仿宋" w:hAnsi="仿宋" w:cs="微软雅黑"/>
                <w:color w:val="auto"/>
                <w:sz w:val="22"/>
                <w:szCs w:val="22"/>
                <w:highlight w:val="none"/>
              </w:rPr>
            </w:pPr>
          </w:p>
        </w:tc>
      </w:tr>
      <w:tr w14:paraId="0FE729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2438B8AE">
            <w:pPr>
              <w:ind w:firstLine="442"/>
              <w:jc w:val="center"/>
              <w:rPr>
                <w:rFonts w:hint="eastAsia" w:ascii="仿宋" w:hAnsi="仿宋" w:cs="微软雅黑"/>
                <w:b/>
                <w:bCs/>
                <w:color w:val="auto"/>
                <w:sz w:val="22"/>
                <w:szCs w:val="22"/>
                <w:highlight w:val="none"/>
              </w:rPr>
            </w:pPr>
          </w:p>
        </w:tc>
        <w:tc>
          <w:tcPr>
            <w:tcW w:w="426" w:type="pct"/>
            <w:vMerge w:val="continue"/>
            <w:tcBorders>
              <w:left w:val="single" w:color="000000" w:sz="4" w:space="0"/>
              <w:right w:val="single" w:color="000000" w:sz="4" w:space="0"/>
            </w:tcBorders>
            <w:shd w:val="clear" w:color="auto" w:fill="FFFFFF"/>
            <w:noWrap w:val="0"/>
            <w:vAlign w:val="center"/>
          </w:tcPr>
          <w:p w14:paraId="15454ED1">
            <w:pPr>
              <w:widowControl/>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FFDD2">
            <w:pPr>
              <w:widowControl/>
              <w:textAlignment w:val="center"/>
              <w:rPr>
                <w:rFonts w:hint="eastAsia" w:ascii="仿宋" w:hAnsi="仿宋" w:cs="微软雅黑"/>
                <w:b/>
                <w:bCs/>
                <w:color w:val="auto"/>
                <w:kern w:val="0"/>
                <w:sz w:val="22"/>
                <w:szCs w:val="22"/>
                <w:highlight w:val="none"/>
                <w:lang w:bidi="ar"/>
              </w:rPr>
            </w:pPr>
            <w:r>
              <w:rPr>
                <w:rFonts w:hint="eastAsia" w:ascii="仿宋" w:hAnsi="仿宋" w:cs="微软雅黑"/>
                <w:color w:val="auto"/>
                <w:kern w:val="0"/>
                <w:sz w:val="22"/>
                <w:szCs w:val="22"/>
                <w:highlight w:val="none"/>
                <w:lang w:bidi="ar"/>
              </w:rPr>
              <w:t>问题体系关联</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47C911D">
            <w:pPr>
              <w:widowControl/>
              <w:jc w:val="left"/>
              <w:textAlignment w:val="center"/>
              <w:rPr>
                <w:rFonts w:hint="eastAsia" w:ascii="仿宋" w:hAnsi="仿宋" w:cs="微软雅黑"/>
                <w:b/>
                <w:bCs/>
                <w:color w:val="auto"/>
                <w:kern w:val="0"/>
                <w:sz w:val="22"/>
                <w:szCs w:val="22"/>
                <w:highlight w:val="none"/>
                <w:lang w:bidi="ar"/>
              </w:rPr>
            </w:pPr>
            <w:r>
              <w:rPr>
                <w:rFonts w:hint="eastAsia" w:ascii="仿宋" w:hAnsi="仿宋" w:cs="微软雅黑"/>
                <w:color w:val="auto"/>
                <w:kern w:val="0"/>
                <w:sz w:val="22"/>
                <w:szCs w:val="22"/>
                <w:highlight w:val="none"/>
                <w:lang w:bidi="ar"/>
              </w:rPr>
              <w:t>通过问题间的逻辑关系，将三层问题模型相关联，形成课程问题体系</w:t>
            </w:r>
          </w:p>
        </w:tc>
        <w:tc>
          <w:tcPr>
            <w:tcW w:w="764" w:type="pct"/>
            <w:vMerge w:val="continue"/>
            <w:tcBorders>
              <w:left w:val="single" w:color="auto" w:sz="4" w:space="0"/>
            </w:tcBorders>
            <w:shd w:val="clear" w:color="auto" w:fill="FFFFFF"/>
            <w:noWrap w:val="0"/>
            <w:vAlign w:val="center"/>
          </w:tcPr>
          <w:p w14:paraId="2FF8DFC4">
            <w:pPr>
              <w:ind w:firstLine="440"/>
              <w:jc w:val="center"/>
              <w:rPr>
                <w:rFonts w:hint="eastAsia" w:ascii="仿宋" w:hAnsi="仿宋" w:cs="微软雅黑"/>
                <w:color w:val="auto"/>
                <w:sz w:val="22"/>
                <w:szCs w:val="22"/>
                <w:highlight w:val="none"/>
              </w:rPr>
            </w:pPr>
          </w:p>
        </w:tc>
      </w:tr>
      <w:tr w14:paraId="62E382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7178C4BA">
            <w:pPr>
              <w:ind w:firstLine="442"/>
              <w:jc w:val="center"/>
              <w:rPr>
                <w:rFonts w:hint="eastAsia" w:ascii="仿宋" w:hAnsi="仿宋" w:cs="微软雅黑"/>
                <w:b/>
                <w:bCs/>
                <w:color w:val="auto"/>
                <w:sz w:val="22"/>
                <w:szCs w:val="22"/>
                <w:highlight w:val="none"/>
              </w:rPr>
            </w:pPr>
          </w:p>
        </w:tc>
        <w:tc>
          <w:tcPr>
            <w:tcW w:w="426" w:type="pct"/>
            <w:vMerge w:val="continue"/>
            <w:tcBorders>
              <w:left w:val="single" w:color="000000" w:sz="4" w:space="0"/>
              <w:bottom w:val="nil"/>
              <w:right w:val="single" w:color="000000" w:sz="4" w:space="0"/>
            </w:tcBorders>
            <w:shd w:val="clear" w:color="auto" w:fill="FFFFFF"/>
            <w:noWrap w:val="0"/>
            <w:vAlign w:val="center"/>
          </w:tcPr>
          <w:p w14:paraId="063573CB">
            <w:pPr>
              <w:widowControl/>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1DC45">
            <w:pPr>
              <w:widowControl/>
              <w:textAlignment w:val="center"/>
              <w:rPr>
                <w:rFonts w:hint="eastAsia" w:ascii="仿宋" w:hAnsi="仿宋" w:cs="微软雅黑"/>
                <w:b/>
                <w:bCs/>
                <w:color w:val="auto"/>
                <w:kern w:val="0"/>
                <w:sz w:val="22"/>
                <w:szCs w:val="22"/>
                <w:highlight w:val="none"/>
                <w:lang w:bidi="ar"/>
              </w:rPr>
            </w:pPr>
            <w:r>
              <w:rPr>
                <w:rFonts w:hint="eastAsia" w:ascii="仿宋" w:hAnsi="仿宋" w:cs="微软雅黑"/>
                <w:color w:val="auto"/>
                <w:kern w:val="0"/>
                <w:sz w:val="22"/>
                <w:szCs w:val="22"/>
                <w:highlight w:val="none"/>
                <w:lang w:bidi="ar"/>
              </w:rPr>
              <w:t>问题详情画像</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D3DCD81">
            <w:pPr>
              <w:widowControl/>
              <w:jc w:val="left"/>
              <w:textAlignment w:val="center"/>
              <w:rPr>
                <w:rFonts w:hint="eastAsia" w:ascii="仿宋" w:hAnsi="仿宋" w:cs="微软雅黑"/>
                <w:b/>
                <w:bCs/>
                <w:color w:val="auto"/>
                <w:kern w:val="0"/>
                <w:sz w:val="22"/>
                <w:szCs w:val="22"/>
                <w:highlight w:val="none"/>
                <w:lang w:bidi="ar"/>
              </w:rPr>
            </w:pPr>
            <w:r>
              <w:rPr>
                <w:rFonts w:hint="eastAsia" w:ascii="仿宋" w:hAnsi="仿宋" w:cs="微软雅黑"/>
                <w:color w:val="auto"/>
                <w:kern w:val="0"/>
                <w:sz w:val="22"/>
                <w:szCs w:val="22"/>
                <w:highlight w:val="none"/>
                <w:lang w:bidi="ar"/>
              </w:rPr>
              <w:t>通过建设完整的问题内容形成课程内的问题画像，问题画像包含问题描述、问题层级标签、相关知识点，关联问题</w:t>
            </w:r>
          </w:p>
        </w:tc>
        <w:tc>
          <w:tcPr>
            <w:tcW w:w="764" w:type="pct"/>
            <w:vMerge w:val="continue"/>
            <w:tcBorders>
              <w:left w:val="single" w:color="auto" w:sz="4" w:space="0"/>
            </w:tcBorders>
            <w:shd w:val="clear" w:color="auto" w:fill="FFFFFF"/>
            <w:noWrap w:val="0"/>
            <w:vAlign w:val="center"/>
          </w:tcPr>
          <w:p w14:paraId="641465EB">
            <w:pPr>
              <w:ind w:firstLine="440"/>
              <w:jc w:val="center"/>
              <w:rPr>
                <w:rFonts w:hint="eastAsia" w:ascii="仿宋" w:hAnsi="仿宋" w:cs="微软雅黑"/>
                <w:color w:val="auto"/>
                <w:sz w:val="22"/>
                <w:szCs w:val="22"/>
                <w:highlight w:val="none"/>
              </w:rPr>
            </w:pPr>
          </w:p>
        </w:tc>
      </w:tr>
      <w:tr w14:paraId="21895E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7EE0AD8B">
            <w:pPr>
              <w:ind w:firstLine="442"/>
              <w:jc w:val="center"/>
              <w:rPr>
                <w:rFonts w:hint="eastAsia" w:ascii="仿宋" w:hAnsi="仿宋" w:cs="微软雅黑"/>
                <w:b/>
                <w:bCs/>
                <w:color w:val="auto"/>
                <w:sz w:val="22"/>
                <w:szCs w:val="22"/>
                <w:highlight w:val="none"/>
              </w:rPr>
            </w:pPr>
          </w:p>
        </w:tc>
        <w:tc>
          <w:tcPr>
            <w:tcW w:w="426"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18C023E8">
            <w:pPr>
              <w:widowControl/>
              <w:textAlignment w:val="center"/>
              <w:rPr>
                <w:rFonts w:hint="eastAsia" w:ascii="仿宋" w:hAnsi="仿宋" w:cs="微软雅黑"/>
                <w:b/>
                <w:bCs/>
                <w:color w:val="auto"/>
                <w:sz w:val="22"/>
                <w:szCs w:val="22"/>
                <w:highlight w:val="none"/>
              </w:rPr>
            </w:pPr>
            <w:r>
              <w:rPr>
                <w:rFonts w:hint="eastAsia" w:ascii="仿宋" w:hAnsi="仿宋" w:cs="微软雅黑"/>
                <w:b/>
                <w:bCs/>
                <w:color w:val="auto"/>
                <w:kern w:val="0"/>
                <w:sz w:val="22"/>
                <w:szCs w:val="22"/>
                <w:highlight w:val="none"/>
                <w:lang w:bidi="ar"/>
              </w:rPr>
              <w:t>能力图谱体系</w:t>
            </w: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EDFE2">
            <w:pPr>
              <w:widowControl/>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能力体系概况</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A7B3BEA">
            <w:pPr>
              <w:widowControl/>
              <w:jc w:val="left"/>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基于课程知识图谱与专业培养方案等专业要求，建设基于学习能力相关等能力体系。</w:t>
            </w:r>
          </w:p>
        </w:tc>
        <w:tc>
          <w:tcPr>
            <w:tcW w:w="764" w:type="pct"/>
            <w:vMerge w:val="continue"/>
            <w:tcBorders>
              <w:left w:val="single" w:color="auto" w:sz="4" w:space="0"/>
            </w:tcBorders>
            <w:shd w:val="clear" w:color="auto" w:fill="FFFFFF"/>
            <w:noWrap w:val="0"/>
            <w:vAlign w:val="center"/>
          </w:tcPr>
          <w:p w14:paraId="3E1F4B27">
            <w:pPr>
              <w:ind w:firstLine="440"/>
              <w:jc w:val="center"/>
              <w:rPr>
                <w:rFonts w:hint="eastAsia" w:ascii="仿宋" w:hAnsi="仿宋" w:cs="微软雅黑"/>
                <w:color w:val="auto"/>
                <w:sz w:val="22"/>
                <w:szCs w:val="22"/>
                <w:highlight w:val="none"/>
              </w:rPr>
            </w:pPr>
          </w:p>
        </w:tc>
      </w:tr>
      <w:tr w14:paraId="30771F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3E6C1C14">
            <w:pPr>
              <w:ind w:firstLine="442"/>
              <w:jc w:val="center"/>
              <w:rPr>
                <w:rFonts w:hint="eastAsia" w:ascii="仿宋" w:hAnsi="仿宋" w:cs="微软雅黑"/>
                <w:b/>
                <w:bCs/>
                <w:color w:val="auto"/>
                <w:sz w:val="22"/>
                <w:szCs w:val="22"/>
                <w:highlight w:val="none"/>
              </w:rPr>
            </w:pPr>
          </w:p>
        </w:tc>
        <w:tc>
          <w:tcPr>
            <w:tcW w:w="426"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548A58DA">
            <w:pPr>
              <w:ind w:firstLine="442"/>
              <w:jc w:val="center"/>
              <w:rPr>
                <w:rFonts w:hint="eastAsia" w:ascii="仿宋" w:hAnsi="仿宋" w:cs="微软雅黑"/>
                <w:b/>
                <w:bCs/>
                <w:color w:val="auto"/>
                <w:sz w:val="22"/>
                <w:szCs w:val="22"/>
                <w:highlight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EB520">
            <w:pPr>
              <w:widowControl/>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能力体系关联</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A2AE2A0">
            <w:pPr>
              <w:widowControl/>
              <w:jc w:val="left"/>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通过建设能力体系，将课程内的知识体系、问题体系相关联</w:t>
            </w:r>
          </w:p>
        </w:tc>
        <w:tc>
          <w:tcPr>
            <w:tcW w:w="764" w:type="pct"/>
            <w:vMerge w:val="continue"/>
            <w:tcBorders>
              <w:left w:val="single" w:color="auto" w:sz="4" w:space="0"/>
            </w:tcBorders>
            <w:shd w:val="clear" w:color="auto" w:fill="FFFFFF"/>
            <w:noWrap w:val="0"/>
            <w:vAlign w:val="center"/>
          </w:tcPr>
          <w:p w14:paraId="5C2C49B3">
            <w:pPr>
              <w:ind w:firstLine="440"/>
              <w:jc w:val="center"/>
              <w:rPr>
                <w:rFonts w:hint="eastAsia" w:ascii="仿宋" w:hAnsi="仿宋" w:cs="微软雅黑"/>
                <w:color w:val="auto"/>
                <w:sz w:val="22"/>
                <w:szCs w:val="22"/>
                <w:highlight w:val="none"/>
              </w:rPr>
            </w:pPr>
          </w:p>
        </w:tc>
      </w:tr>
      <w:tr w14:paraId="2742DA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455C96FD">
            <w:pPr>
              <w:ind w:firstLine="442"/>
              <w:jc w:val="center"/>
              <w:rPr>
                <w:rFonts w:hint="eastAsia" w:ascii="仿宋" w:hAnsi="仿宋" w:cs="微软雅黑"/>
                <w:b/>
                <w:bCs/>
                <w:color w:val="auto"/>
                <w:sz w:val="22"/>
                <w:szCs w:val="22"/>
                <w:highlight w:val="none"/>
              </w:rPr>
            </w:pPr>
          </w:p>
        </w:tc>
        <w:tc>
          <w:tcPr>
            <w:tcW w:w="426"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3B0CFB56">
            <w:pPr>
              <w:ind w:firstLine="442"/>
              <w:jc w:val="center"/>
              <w:rPr>
                <w:rFonts w:hint="eastAsia" w:ascii="仿宋" w:hAnsi="仿宋" w:cs="微软雅黑"/>
                <w:b/>
                <w:bCs/>
                <w:color w:val="auto"/>
                <w:sz w:val="22"/>
                <w:szCs w:val="22"/>
                <w:highlight w:val="none"/>
              </w:rPr>
            </w:pPr>
          </w:p>
        </w:tc>
        <w:tc>
          <w:tcPr>
            <w:tcW w:w="948" w:type="pct"/>
            <w:tcBorders>
              <w:top w:val="single" w:color="000000" w:sz="4" w:space="0"/>
              <w:left w:val="single" w:color="000000" w:sz="4" w:space="0"/>
              <w:bottom w:val="nil"/>
              <w:right w:val="single" w:color="000000" w:sz="4" w:space="0"/>
            </w:tcBorders>
            <w:shd w:val="clear" w:color="auto" w:fill="FFFFFF"/>
            <w:noWrap w:val="0"/>
            <w:vAlign w:val="center"/>
          </w:tcPr>
          <w:p w14:paraId="1407FB0D">
            <w:pPr>
              <w:widowControl/>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能力体系画像</w:t>
            </w:r>
          </w:p>
        </w:tc>
        <w:tc>
          <w:tcPr>
            <w:tcW w:w="2464" w:type="pct"/>
            <w:tcBorders>
              <w:top w:val="single" w:color="000000" w:sz="4" w:space="0"/>
              <w:left w:val="single" w:color="000000" w:sz="4" w:space="0"/>
              <w:bottom w:val="nil"/>
              <w:right w:val="single" w:color="auto" w:sz="4" w:space="0"/>
            </w:tcBorders>
            <w:shd w:val="clear" w:color="auto" w:fill="FFFFFF"/>
            <w:noWrap w:val="0"/>
            <w:vAlign w:val="center"/>
          </w:tcPr>
          <w:p w14:paraId="457C185D">
            <w:pPr>
              <w:widowControl/>
              <w:jc w:val="left"/>
              <w:textAlignment w:val="center"/>
              <w:rPr>
                <w:rFonts w:hint="eastAsia" w:ascii="仿宋" w:hAnsi="仿宋" w:cs="微软雅黑"/>
                <w:color w:val="auto"/>
                <w:sz w:val="22"/>
                <w:szCs w:val="22"/>
                <w:highlight w:val="none"/>
              </w:rPr>
            </w:pPr>
            <w:r>
              <w:rPr>
                <w:rFonts w:hint="eastAsia" w:ascii="仿宋" w:hAnsi="仿宋" w:cs="微软雅黑"/>
                <w:color w:val="auto"/>
                <w:kern w:val="0"/>
                <w:sz w:val="22"/>
                <w:szCs w:val="22"/>
                <w:highlight w:val="none"/>
                <w:lang w:bidi="ar"/>
              </w:rPr>
              <w:t>通过建设完整的能力体系，形成课程能力画像，能力画像包含能力名称、能力详情、关联问题、关联知识点等。</w:t>
            </w:r>
          </w:p>
        </w:tc>
        <w:tc>
          <w:tcPr>
            <w:tcW w:w="764" w:type="pct"/>
            <w:vMerge w:val="continue"/>
            <w:tcBorders>
              <w:left w:val="single" w:color="auto" w:sz="4" w:space="0"/>
            </w:tcBorders>
            <w:shd w:val="clear" w:color="auto" w:fill="FFFFFF"/>
            <w:noWrap w:val="0"/>
            <w:vAlign w:val="center"/>
          </w:tcPr>
          <w:p w14:paraId="4B7E69AE">
            <w:pPr>
              <w:ind w:firstLine="440"/>
              <w:jc w:val="center"/>
              <w:rPr>
                <w:rFonts w:hint="eastAsia" w:ascii="仿宋" w:hAnsi="仿宋" w:cs="微软雅黑"/>
                <w:color w:val="auto"/>
                <w:sz w:val="22"/>
                <w:szCs w:val="22"/>
                <w:highlight w:val="none"/>
              </w:rPr>
            </w:pPr>
          </w:p>
        </w:tc>
      </w:tr>
      <w:tr w14:paraId="444B4B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37E21494">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restart"/>
            <w:tcBorders>
              <w:top w:val="single" w:color="000000" w:sz="4" w:space="0"/>
              <w:left w:val="nil"/>
              <w:right w:val="single" w:color="000000" w:sz="4" w:space="0"/>
            </w:tcBorders>
            <w:shd w:val="clear" w:color="auto" w:fill="FFFFFF"/>
            <w:noWrap w:val="0"/>
            <w:vAlign w:val="center"/>
          </w:tcPr>
          <w:p w14:paraId="1CCA5AAF">
            <w:pPr>
              <w:widowControl/>
              <w:textAlignment w:val="center"/>
              <w:rPr>
                <w:rFonts w:hint="eastAsia" w:ascii="仿宋" w:hAnsi="仿宋" w:cs="微软雅黑"/>
                <w:b/>
                <w:bCs/>
                <w:color w:val="auto"/>
                <w:kern w:val="0"/>
                <w:sz w:val="22"/>
                <w:szCs w:val="22"/>
                <w:highlight w:val="none"/>
                <w:lang w:bidi="ar"/>
              </w:rPr>
            </w:pPr>
            <w:r>
              <w:rPr>
                <w:rFonts w:hint="eastAsia" w:ascii="仿宋" w:hAnsi="仿宋" w:cs="微软雅黑"/>
                <w:b/>
                <w:bCs/>
                <w:color w:val="auto"/>
                <w:kern w:val="0"/>
                <w:sz w:val="22"/>
                <w:szCs w:val="22"/>
                <w:highlight w:val="none"/>
                <w:lang w:bidi="ar"/>
              </w:rPr>
              <w:t>AI课程运行</w:t>
            </w: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01CF9">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教学运行</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08D6C13">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基于已经建设的知识图谱进行教学运行，并导入学生名单完成基础版AI课程建设</w:t>
            </w:r>
          </w:p>
        </w:tc>
        <w:tc>
          <w:tcPr>
            <w:tcW w:w="764" w:type="pct"/>
            <w:vMerge w:val="continue"/>
            <w:tcBorders>
              <w:left w:val="single" w:color="auto" w:sz="4" w:space="0"/>
            </w:tcBorders>
            <w:noWrap w:val="0"/>
            <w:vAlign w:val="center"/>
          </w:tcPr>
          <w:p w14:paraId="40E7FD59">
            <w:pPr>
              <w:widowControl/>
              <w:ind w:firstLine="442"/>
              <w:jc w:val="center"/>
              <w:textAlignment w:val="center"/>
              <w:rPr>
                <w:rFonts w:hint="eastAsia" w:ascii="仿宋" w:hAnsi="仿宋" w:cs="微软雅黑"/>
                <w:b/>
                <w:bCs/>
                <w:color w:val="auto"/>
                <w:kern w:val="0"/>
                <w:sz w:val="22"/>
                <w:szCs w:val="22"/>
                <w:highlight w:val="none"/>
                <w:lang w:bidi="ar"/>
              </w:rPr>
            </w:pPr>
          </w:p>
        </w:tc>
      </w:tr>
      <w:tr w14:paraId="449CFC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jc w:val="center"/>
        </w:trPr>
        <w:tc>
          <w:tcPr>
            <w:tcW w:w="396" w:type="pct"/>
            <w:vMerge w:val="continue"/>
            <w:tcBorders>
              <w:right w:val="single" w:color="000000" w:sz="4" w:space="0"/>
            </w:tcBorders>
            <w:shd w:val="clear" w:color="auto" w:fill="FFFFFF"/>
            <w:noWrap w:val="0"/>
            <w:vAlign w:val="center"/>
          </w:tcPr>
          <w:p w14:paraId="01062E5B">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continue"/>
            <w:tcBorders>
              <w:left w:val="nil"/>
              <w:right w:val="single" w:color="000000" w:sz="4" w:space="0"/>
            </w:tcBorders>
            <w:shd w:val="clear" w:color="auto" w:fill="FFFFFF"/>
            <w:noWrap w:val="0"/>
            <w:vAlign w:val="center"/>
          </w:tcPr>
          <w:p w14:paraId="496D12CF">
            <w:pPr>
              <w:widowControl/>
              <w:ind w:firstLine="442"/>
              <w:jc w:val="center"/>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34BD9">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知识点学习</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42825EE">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在AI课程中针对知识点完成知识点内容学习，包括查看名称、简介、知识点资源与测验等内容。并通过知识点学习获取课程中知识点学习进度</w:t>
            </w:r>
          </w:p>
        </w:tc>
        <w:tc>
          <w:tcPr>
            <w:tcW w:w="764" w:type="pct"/>
            <w:vMerge w:val="continue"/>
            <w:tcBorders>
              <w:left w:val="single" w:color="auto" w:sz="4" w:space="0"/>
            </w:tcBorders>
            <w:noWrap w:val="0"/>
            <w:vAlign w:val="center"/>
          </w:tcPr>
          <w:p w14:paraId="3C449684">
            <w:pPr>
              <w:widowControl/>
              <w:ind w:firstLine="442"/>
              <w:jc w:val="center"/>
              <w:textAlignment w:val="center"/>
              <w:rPr>
                <w:rFonts w:hint="eastAsia" w:ascii="仿宋" w:hAnsi="仿宋" w:cs="微软雅黑"/>
                <w:b/>
                <w:bCs/>
                <w:color w:val="auto"/>
                <w:kern w:val="0"/>
                <w:sz w:val="22"/>
                <w:szCs w:val="22"/>
                <w:highlight w:val="none"/>
                <w:lang w:bidi="ar"/>
              </w:rPr>
            </w:pPr>
          </w:p>
        </w:tc>
      </w:tr>
      <w:tr w14:paraId="13D7B7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4112CF11">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continue"/>
            <w:tcBorders>
              <w:left w:val="nil"/>
              <w:right w:val="single" w:color="000000" w:sz="4" w:space="0"/>
            </w:tcBorders>
            <w:shd w:val="clear" w:color="auto" w:fill="FFFFFF"/>
            <w:noWrap w:val="0"/>
            <w:vAlign w:val="center"/>
          </w:tcPr>
          <w:p w14:paraId="783F5366">
            <w:pPr>
              <w:widowControl/>
              <w:ind w:firstLine="442"/>
              <w:jc w:val="center"/>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DB494">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知识点教学任务</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CB8263">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辅助老师在ppt引用知识图谱相关资源，结合知识图谱与ppt完成课前备课与课中教学</w:t>
            </w:r>
          </w:p>
        </w:tc>
        <w:tc>
          <w:tcPr>
            <w:tcW w:w="764" w:type="pct"/>
            <w:vMerge w:val="continue"/>
            <w:tcBorders>
              <w:left w:val="single" w:color="auto" w:sz="4" w:space="0"/>
            </w:tcBorders>
            <w:noWrap w:val="0"/>
            <w:vAlign w:val="center"/>
          </w:tcPr>
          <w:p w14:paraId="19D79EC4">
            <w:pPr>
              <w:widowControl/>
              <w:ind w:firstLine="442"/>
              <w:jc w:val="center"/>
              <w:textAlignment w:val="center"/>
              <w:rPr>
                <w:rFonts w:hint="eastAsia" w:ascii="仿宋" w:hAnsi="仿宋" w:cs="微软雅黑"/>
                <w:b/>
                <w:bCs/>
                <w:color w:val="auto"/>
                <w:kern w:val="0"/>
                <w:sz w:val="22"/>
                <w:szCs w:val="22"/>
                <w:highlight w:val="none"/>
                <w:lang w:bidi="ar"/>
              </w:rPr>
            </w:pPr>
          </w:p>
        </w:tc>
      </w:tr>
      <w:tr w14:paraId="094995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7CAB4D3D">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continue"/>
            <w:tcBorders>
              <w:left w:val="nil"/>
              <w:right w:val="single" w:color="000000" w:sz="4" w:space="0"/>
            </w:tcBorders>
            <w:shd w:val="clear" w:color="auto" w:fill="FFFFFF"/>
            <w:noWrap w:val="0"/>
            <w:vAlign w:val="center"/>
          </w:tcPr>
          <w:p w14:paraId="6013AD63">
            <w:pPr>
              <w:widowControl/>
              <w:ind w:firstLine="442"/>
              <w:jc w:val="center"/>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D139A">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教学PPT插件</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0063B2E">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通过教学PPT插件，实现课堂教学与智慧课程的互动、资源联通及AI工具应用</w:t>
            </w:r>
          </w:p>
        </w:tc>
        <w:tc>
          <w:tcPr>
            <w:tcW w:w="764" w:type="pct"/>
            <w:vMerge w:val="continue"/>
            <w:tcBorders>
              <w:left w:val="single" w:color="auto" w:sz="4" w:space="0"/>
            </w:tcBorders>
            <w:noWrap w:val="0"/>
            <w:vAlign w:val="center"/>
          </w:tcPr>
          <w:p w14:paraId="0FF347FD">
            <w:pPr>
              <w:widowControl/>
              <w:ind w:firstLine="442"/>
              <w:jc w:val="center"/>
              <w:textAlignment w:val="center"/>
              <w:rPr>
                <w:rFonts w:hint="eastAsia" w:ascii="仿宋" w:hAnsi="仿宋" w:cs="微软雅黑"/>
                <w:b/>
                <w:bCs/>
                <w:color w:val="auto"/>
                <w:kern w:val="0"/>
                <w:sz w:val="22"/>
                <w:szCs w:val="22"/>
                <w:highlight w:val="none"/>
                <w:lang w:bidi="ar"/>
              </w:rPr>
            </w:pPr>
          </w:p>
        </w:tc>
      </w:tr>
      <w:tr w14:paraId="227AE7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7" w:hRule="atLeast"/>
          <w:jc w:val="center"/>
        </w:trPr>
        <w:tc>
          <w:tcPr>
            <w:tcW w:w="396" w:type="pct"/>
            <w:vMerge w:val="continue"/>
            <w:tcBorders>
              <w:right w:val="single" w:color="000000" w:sz="4" w:space="0"/>
            </w:tcBorders>
            <w:shd w:val="clear" w:color="auto" w:fill="FFFFFF"/>
            <w:noWrap w:val="0"/>
            <w:vAlign w:val="center"/>
          </w:tcPr>
          <w:p w14:paraId="21A574BB">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continue"/>
            <w:tcBorders>
              <w:left w:val="nil"/>
              <w:right w:val="single" w:color="000000" w:sz="4" w:space="0"/>
            </w:tcBorders>
            <w:shd w:val="clear" w:color="auto" w:fill="FFFFFF"/>
            <w:noWrap w:val="0"/>
            <w:vAlign w:val="center"/>
          </w:tcPr>
          <w:p w14:paraId="32F1FF42">
            <w:pPr>
              <w:widowControl/>
              <w:ind w:firstLine="442"/>
              <w:jc w:val="center"/>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35074">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AI时光机</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1AE841D">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通过AI时光机记录课程教学的过程化数据</w:t>
            </w:r>
          </w:p>
        </w:tc>
        <w:tc>
          <w:tcPr>
            <w:tcW w:w="764" w:type="pct"/>
            <w:vMerge w:val="continue"/>
            <w:tcBorders>
              <w:left w:val="single" w:color="auto" w:sz="4" w:space="0"/>
            </w:tcBorders>
            <w:noWrap w:val="0"/>
            <w:vAlign w:val="center"/>
          </w:tcPr>
          <w:p w14:paraId="1DFAC1C6">
            <w:pPr>
              <w:widowControl/>
              <w:ind w:firstLine="442"/>
              <w:jc w:val="center"/>
              <w:textAlignment w:val="center"/>
              <w:rPr>
                <w:rFonts w:hint="eastAsia" w:ascii="仿宋" w:hAnsi="仿宋" w:cs="微软雅黑"/>
                <w:b/>
                <w:bCs/>
                <w:color w:val="auto"/>
                <w:kern w:val="0"/>
                <w:sz w:val="22"/>
                <w:szCs w:val="22"/>
                <w:highlight w:val="none"/>
                <w:lang w:bidi="ar"/>
              </w:rPr>
            </w:pPr>
          </w:p>
        </w:tc>
      </w:tr>
      <w:tr w14:paraId="700F83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396" w:type="pct"/>
            <w:vMerge w:val="continue"/>
            <w:tcBorders>
              <w:right w:val="single" w:color="000000" w:sz="4" w:space="0"/>
            </w:tcBorders>
            <w:shd w:val="clear" w:color="auto" w:fill="FFFFFF"/>
            <w:noWrap w:val="0"/>
            <w:vAlign w:val="center"/>
          </w:tcPr>
          <w:p w14:paraId="74B3F2F5">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continue"/>
            <w:tcBorders>
              <w:left w:val="nil"/>
              <w:right w:val="single" w:color="000000" w:sz="4" w:space="0"/>
            </w:tcBorders>
            <w:shd w:val="clear" w:color="auto" w:fill="FFFFFF"/>
            <w:noWrap w:val="0"/>
            <w:vAlign w:val="center"/>
          </w:tcPr>
          <w:p w14:paraId="4935682A">
            <w:pPr>
              <w:widowControl/>
              <w:ind w:firstLine="442"/>
              <w:jc w:val="center"/>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0F97B">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知识点检测</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62E010E">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在基础版AI课程中针对知识点完成知识点的测验，并根据测验结果增加知识点掌握程度</w:t>
            </w:r>
          </w:p>
        </w:tc>
        <w:tc>
          <w:tcPr>
            <w:tcW w:w="764" w:type="pct"/>
            <w:vMerge w:val="continue"/>
            <w:tcBorders>
              <w:left w:val="single" w:color="auto" w:sz="4" w:space="0"/>
            </w:tcBorders>
            <w:noWrap w:val="0"/>
            <w:vAlign w:val="center"/>
          </w:tcPr>
          <w:p w14:paraId="3E2ECB55">
            <w:pPr>
              <w:widowControl/>
              <w:ind w:firstLine="442"/>
              <w:jc w:val="center"/>
              <w:textAlignment w:val="center"/>
              <w:rPr>
                <w:rFonts w:hint="eastAsia" w:ascii="仿宋" w:hAnsi="仿宋" w:cs="微软雅黑"/>
                <w:b/>
                <w:bCs/>
                <w:color w:val="auto"/>
                <w:kern w:val="0"/>
                <w:sz w:val="22"/>
                <w:szCs w:val="22"/>
                <w:highlight w:val="none"/>
                <w:lang w:bidi="ar"/>
              </w:rPr>
            </w:pPr>
          </w:p>
        </w:tc>
      </w:tr>
      <w:tr w14:paraId="1743D8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jc w:val="center"/>
        </w:trPr>
        <w:tc>
          <w:tcPr>
            <w:tcW w:w="396" w:type="pct"/>
            <w:vMerge w:val="continue"/>
            <w:tcBorders>
              <w:right w:val="single" w:color="000000" w:sz="4" w:space="0"/>
            </w:tcBorders>
            <w:shd w:val="clear" w:color="auto" w:fill="FFFFFF"/>
            <w:noWrap w:val="0"/>
            <w:vAlign w:val="center"/>
          </w:tcPr>
          <w:p w14:paraId="59EAE389">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continue"/>
            <w:tcBorders>
              <w:left w:val="nil"/>
              <w:right w:val="single" w:color="000000" w:sz="4" w:space="0"/>
            </w:tcBorders>
            <w:shd w:val="clear" w:color="auto" w:fill="FFFFFF"/>
            <w:noWrap w:val="0"/>
            <w:vAlign w:val="center"/>
          </w:tcPr>
          <w:p w14:paraId="6E365706">
            <w:pPr>
              <w:widowControl/>
              <w:ind w:firstLine="442"/>
              <w:jc w:val="center"/>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4742A">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教学运行-知识点数据观测</w:t>
            </w:r>
          </w:p>
        </w:tc>
        <w:tc>
          <w:tcPr>
            <w:tcW w:w="2464"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2400AE">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通过教学运行班级内的学生学习情况，获取课程内知识图谱的知识点学习详情观测情况，分析知识点的学习完成率、横向对比完成率变化趋势、平均掌握度、平均掌握度变化趋势与掌握度人数分布等数据</w:t>
            </w:r>
          </w:p>
        </w:tc>
        <w:tc>
          <w:tcPr>
            <w:tcW w:w="764" w:type="pct"/>
            <w:vMerge w:val="continue"/>
            <w:tcBorders>
              <w:left w:val="single" w:color="auto" w:sz="4" w:space="0"/>
            </w:tcBorders>
            <w:noWrap w:val="0"/>
            <w:vAlign w:val="center"/>
          </w:tcPr>
          <w:p w14:paraId="198B7F88">
            <w:pPr>
              <w:widowControl/>
              <w:ind w:firstLine="442"/>
              <w:jc w:val="center"/>
              <w:textAlignment w:val="center"/>
              <w:rPr>
                <w:rFonts w:hint="eastAsia" w:ascii="仿宋" w:hAnsi="仿宋" w:cs="微软雅黑"/>
                <w:b/>
                <w:bCs/>
                <w:color w:val="auto"/>
                <w:kern w:val="0"/>
                <w:sz w:val="22"/>
                <w:szCs w:val="22"/>
                <w:highlight w:val="none"/>
                <w:lang w:bidi="ar"/>
              </w:rPr>
            </w:pPr>
          </w:p>
        </w:tc>
      </w:tr>
      <w:tr w14:paraId="7B28B1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jc w:val="center"/>
        </w:trPr>
        <w:tc>
          <w:tcPr>
            <w:tcW w:w="396" w:type="pct"/>
            <w:vMerge w:val="continue"/>
            <w:tcBorders>
              <w:right w:val="single" w:color="000000" w:sz="4" w:space="0"/>
            </w:tcBorders>
            <w:shd w:val="clear" w:color="auto" w:fill="FFFFFF"/>
            <w:noWrap w:val="0"/>
            <w:vAlign w:val="center"/>
          </w:tcPr>
          <w:p w14:paraId="505CD469">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continue"/>
            <w:tcBorders>
              <w:left w:val="nil"/>
              <w:right w:val="single" w:color="000000" w:sz="4" w:space="0"/>
            </w:tcBorders>
            <w:shd w:val="clear" w:color="auto" w:fill="FFFFFF"/>
            <w:noWrap w:val="0"/>
            <w:vAlign w:val="center"/>
          </w:tcPr>
          <w:p w14:paraId="43D288A2">
            <w:pPr>
              <w:widowControl/>
              <w:ind w:firstLine="442"/>
              <w:jc w:val="center"/>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02CBDE6">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教学运行-学生数据观测</w:t>
            </w:r>
          </w:p>
        </w:tc>
        <w:tc>
          <w:tcPr>
            <w:tcW w:w="2464" w:type="pct"/>
            <w:tcBorders>
              <w:top w:val="single" w:color="000000" w:sz="4" w:space="0"/>
              <w:left w:val="single" w:color="000000" w:sz="4" w:space="0"/>
              <w:bottom w:val="single" w:color="auto" w:sz="4" w:space="0"/>
              <w:right w:val="single" w:color="auto" w:sz="4" w:space="0"/>
            </w:tcBorders>
            <w:shd w:val="clear" w:color="auto" w:fill="FFFFFF"/>
            <w:noWrap w:val="0"/>
            <w:vAlign w:val="center"/>
          </w:tcPr>
          <w:p w14:paraId="6CF7FF72">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通过教学运行班级内的学生学习情况，获取班级内学生的学习情况观测数据，包括学生详情、学习进度、已学内容掌握情况等信息。并获取学生的学习画像，包括学生知识点学习情况汇总、学习时长分析等数据</w:t>
            </w:r>
          </w:p>
        </w:tc>
        <w:tc>
          <w:tcPr>
            <w:tcW w:w="764" w:type="pct"/>
            <w:vMerge w:val="continue"/>
            <w:tcBorders>
              <w:left w:val="single" w:color="auto" w:sz="4" w:space="0"/>
            </w:tcBorders>
            <w:noWrap w:val="0"/>
            <w:vAlign w:val="center"/>
          </w:tcPr>
          <w:p w14:paraId="353A566C">
            <w:pPr>
              <w:widowControl/>
              <w:ind w:firstLine="442"/>
              <w:jc w:val="center"/>
              <w:textAlignment w:val="center"/>
              <w:rPr>
                <w:rFonts w:hint="eastAsia" w:ascii="仿宋" w:hAnsi="仿宋" w:cs="微软雅黑"/>
                <w:b/>
                <w:bCs/>
                <w:color w:val="auto"/>
                <w:kern w:val="0"/>
                <w:sz w:val="22"/>
                <w:szCs w:val="22"/>
                <w:highlight w:val="none"/>
                <w:lang w:bidi="ar"/>
              </w:rPr>
            </w:pPr>
          </w:p>
        </w:tc>
      </w:tr>
      <w:tr w14:paraId="413D81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jc w:val="center"/>
        </w:trPr>
        <w:tc>
          <w:tcPr>
            <w:tcW w:w="396" w:type="pct"/>
            <w:vMerge w:val="continue"/>
            <w:tcBorders>
              <w:right w:val="single" w:color="000000" w:sz="4" w:space="0"/>
            </w:tcBorders>
            <w:shd w:val="clear" w:color="auto" w:fill="FFFFFF"/>
            <w:noWrap w:val="0"/>
            <w:vAlign w:val="center"/>
          </w:tcPr>
          <w:p w14:paraId="265CA4BD">
            <w:pPr>
              <w:widowControl/>
              <w:ind w:firstLine="442"/>
              <w:jc w:val="center"/>
              <w:textAlignment w:val="center"/>
              <w:rPr>
                <w:rFonts w:hint="eastAsia" w:ascii="仿宋" w:hAnsi="仿宋" w:cs="微软雅黑"/>
                <w:b/>
                <w:bCs/>
                <w:color w:val="auto"/>
                <w:kern w:val="0"/>
                <w:sz w:val="22"/>
                <w:szCs w:val="22"/>
                <w:highlight w:val="none"/>
                <w:lang w:bidi="ar"/>
              </w:rPr>
            </w:pPr>
          </w:p>
        </w:tc>
        <w:tc>
          <w:tcPr>
            <w:tcW w:w="426" w:type="pct"/>
            <w:vMerge w:val="continue"/>
            <w:tcBorders>
              <w:left w:val="nil"/>
              <w:right w:val="single" w:color="000000" w:sz="4" w:space="0"/>
            </w:tcBorders>
            <w:shd w:val="clear" w:color="auto" w:fill="FFFFFF"/>
            <w:noWrap w:val="0"/>
            <w:vAlign w:val="center"/>
          </w:tcPr>
          <w:p w14:paraId="624E7C63">
            <w:pPr>
              <w:widowControl/>
              <w:ind w:firstLine="442"/>
              <w:jc w:val="center"/>
              <w:textAlignment w:val="center"/>
              <w:rPr>
                <w:rFonts w:hint="eastAsia" w:ascii="仿宋" w:hAnsi="仿宋" w:cs="微软雅黑"/>
                <w:b/>
                <w:bCs/>
                <w:color w:val="auto"/>
                <w:kern w:val="0"/>
                <w:sz w:val="22"/>
                <w:szCs w:val="22"/>
                <w:highlight w:val="none"/>
                <w:lang w:bidi="ar"/>
              </w:rPr>
            </w:pPr>
          </w:p>
        </w:tc>
        <w:tc>
          <w:tcPr>
            <w:tcW w:w="948" w:type="pct"/>
            <w:tcBorders>
              <w:top w:val="single" w:color="000000" w:sz="4" w:space="0"/>
              <w:left w:val="single" w:color="000000" w:sz="4" w:space="0"/>
              <w:right w:val="single" w:color="000000" w:sz="4" w:space="0"/>
            </w:tcBorders>
            <w:shd w:val="clear" w:color="auto" w:fill="FFFFFF"/>
            <w:noWrap w:val="0"/>
            <w:vAlign w:val="center"/>
          </w:tcPr>
          <w:p w14:paraId="06735397">
            <w:pPr>
              <w:widowControl/>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AI引擎建设</w:t>
            </w:r>
          </w:p>
        </w:tc>
        <w:tc>
          <w:tcPr>
            <w:tcW w:w="2464" w:type="pct"/>
            <w:tcBorders>
              <w:top w:val="single" w:color="000000" w:sz="4" w:space="0"/>
              <w:left w:val="single" w:color="000000" w:sz="4" w:space="0"/>
              <w:right w:val="single" w:color="auto" w:sz="4" w:space="0"/>
            </w:tcBorders>
            <w:shd w:val="clear" w:color="auto" w:fill="FFFFFF"/>
            <w:noWrap w:val="0"/>
            <w:vAlign w:val="center"/>
          </w:tcPr>
          <w:p w14:paraId="17918D72">
            <w:pPr>
              <w:widowControl/>
              <w:jc w:val="left"/>
              <w:textAlignment w:val="center"/>
              <w:rPr>
                <w:rFonts w:hint="eastAsia" w:ascii="仿宋" w:hAnsi="仿宋" w:cs="微软雅黑"/>
                <w:color w:val="auto"/>
                <w:kern w:val="0"/>
                <w:sz w:val="22"/>
                <w:szCs w:val="22"/>
                <w:highlight w:val="none"/>
                <w:lang w:bidi="ar"/>
              </w:rPr>
            </w:pPr>
            <w:r>
              <w:rPr>
                <w:rFonts w:hint="eastAsia" w:ascii="仿宋" w:hAnsi="仿宋" w:cs="微软雅黑"/>
                <w:color w:val="auto"/>
                <w:kern w:val="0"/>
                <w:sz w:val="22"/>
                <w:szCs w:val="22"/>
                <w:highlight w:val="none"/>
                <w:lang w:bidi="ar"/>
              </w:rPr>
              <w:t>课程知识库，AI工具集合（16+）</w:t>
            </w:r>
          </w:p>
        </w:tc>
        <w:tc>
          <w:tcPr>
            <w:tcW w:w="764" w:type="pct"/>
            <w:vMerge w:val="continue"/>
            <w:tcBorders>
              <w:left w:val="single" w:color="auto" w:sz="4" w:space="0"/>
            </w:tcBorders>
            <w:noWrap w:val="0"/>
            <w:vAlign w:val="center"/>
          </w:tcPr>
          <w:p w14:paraId="5B19EB20">
            <w:pPr>
              <w:widowControl/>
              <w:ind w:firstLine="442"/>
              <w:jc w:val="center"/>
              <w:textAlignment w:val="center"/>
              <w:rPr>
                <w:rFonts w:hint="eastAsia" w:ascii="仿宋" w:hAnsi="仿宋" w:cs="微软雅黑"/>
                <w:b/>
                <w:bCs/>
                <w:color w:val="auto"/>
                <w:kern w:val="0"/>
                <w:sz w:val="22"/>
                <w:szCs w:val="22"/>
                <w:highlight w:val="none"/>
                <w:lang w:bidi="ar"/>
              </w:rPr>
            </w:pPr>
          </w:p>
        </w:tc>
      </w:tr>
      <w:bookmarkEnd w:id="1"/>
    </w:tbl>
    <w:p w14:paraId="04491D4B"/>
    <w:p w14:paraId="6D34FCA0">
      <w:pPr>
        <w:numPr>
          <w:ilvl w:val="0"/>
          <w:numId w:val="1"/>
        </w:numPr>
        <w:spacing w:line="400" w:lineRule="exact"/>
        <w:ind w:left="0" w:leftChars="0" w:firstLine="0" w:firstLineChars="0"/>
        <w:rPr>
          <w:rFonts w:hint="eastAsia" w:ascii="宋体" w:hAnsi="宋体" w:cs="宋体"/>
          <w:color w:val="auto"/>
          <w:sz w:val="28"/>
          <w:szCs w:val="28"/>
          <w:highlight w:val="none"/>
        </w:rPr>
      </w:pPr>
      <w:r>
        <w:rPr>
          <w:rFonts w:hint="eastAsia" w:ascii="宋体" w:hAnsi="宋体" w:cs="宋体"/>
          <w:color w:val="auto"/>
          <w:sz w:val="28"/>
          <w:szCs w:val="28"/>
          <w:highlight w:val="none"/>
        </w:rPr>
        <w:t>项目服务内容：</w:t>
      </w:r>
    </w:p>
    <w:p w14:paraId="2CED4343">
      <w:pPr>
        <w:keepNext/>
        <w:keepLines/>
        <w:spacing w:before="340" w:after="330" w:line="576" w:lineRule="auto"/>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lang w:val="en-US" w:eastAsia="zh-CN"/>
        </w:rPr>
        <w:t>I</w:t>
      </w:r>
      <w:r>
        <w:rPr>
          <w:rFonts w:hint="eastAsia" w:ascii="仿宋" w:hAnsi="仿宋" w:eastAsia="仿宋" w:cs="仿宋"/>
          <w:b/>
          <w:bCs/>
          <w:color w:val="auto"/>
          <w:kern w:val="44"/>
          <w:sz w:val="24"/>
          <w:szCs w:val="24"/>
          <w:highlight w:val="none"/>
        </w:rPr>
        <w:t>智慧课程建设服务</w:t>
      </w:r>
    </w:p>
    <w:p w14:paraId="49F0B4C6">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课程概述</w:t>
      </w:r>
    </w:p>
    <w:p w14:paraId="1870247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1）支持对于课程的基本信息进行编辑，基本信息包括：负责教师，说课视频，课程封面，课程简介。</w:t>
      </w:r>
    </w:p>
    <w:p w14:paraId="4CE7FA3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2）说课视频支持MP3，MP4等主流视频格式，课程封面支持上传jpg，png等主流图片格式，课程简介不低于10000字。</w:t>
      </w:r>
    </w:p>
    <w:p w14:paraId="709459D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3）支持根据智慧课程的教学团队自动生成虚拟教研室，虚拟教研室中包含虚拟教研活动介绍与详情，虚拟教研室成员，虚拟教研室牵头单位与虚拟教研室负责老师。</w:t>
      </w:r>
    </w:p>
    <w:p w14:paraId="02416C7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4）支持现实虚拟教研室成员详情，包含团队成员头像、姓名、简介、职称等。</w:t>
      </w:r>
    </w:p>
    <w:p w14:paraId="5230E83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5）支持根据虚拟教研室教研活动，生成过程化虚拟教研记录。</w:t>
      </w:r>
    </w:p>
    <w:p w14:paraId="5A11FC0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6）支持引用慕课平台中的课程资源和教材资源添加到图谱中，其中课程支持整门引用，也支持按照章节引用。</w:t>
      </w:r>
    </w:p>
    <w:p w14:paraId="67D19F4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7）支持课程资源引用界面包括课程名称，课程资源，所属学校等字段。其中学科资源类型不低于100门，总体课程资源数量不低于10000门，总体电子书资源数量不低于20000本。</w:t>
      </w:r>
    </w:p>
    <w:p w14:paraId="669FB65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8）自有平台可提供本科国家级一流课程资源引用数量不低于500门。</w:t>
      </w:r>
    </w:p>
    <w:p w14:paraId="36E034C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9）支持引入自有平台中的虚拟仿真实验课程资源，学生可免登录转至课程实验界面进行实验练习。</w:t>
      </w:r>
    </w:p>
    <w:p w14:paraId="28473A2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10）支持根据课程建设成果，生成课程的专属成果相册，成果相册生成范围包含；课程体系、课程框架、课程地图、课程图谱等。</w:t>
      </w:r>
    </w:p>
    <w:p w14:paraId="637C6F15">
      <w:pPr>
        <w:autoSpaceDE w:val="0"/>
        <w:autoSpaceDN w:val="0"/>
        <w:adjustRightInd w:val="0"/>
        <w:jc w:val="left"/>
        <w:rPr>
          <w:rFonts w:ascii="Arial" w:hAnsi="Arial" w:cs="Arial"/>
          <w:color w:val="auto"/>
          <w:kern w:val="0"/>
          <w:sz w:val="24"/>
          <w:szCs w:val="24"/>
          <w:highlight w:val="none"/>
        </w:rPr>
      </w:pPr>
    </w:p>
    <w:p w14:paraId="46590C44">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课程设计</w:t>
      </w:r>
    </w:p>
    <w:p w14:paraId="2F505921">
      <w:pPr>
        <w:numPr>
          <w:ilvl w:val="0"/>
          <w:numId w:val="2"/>
        </w:num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支持统计课程的详细建设与教学数据，数据包含知识模块建设数量、知识点总数、知识节点总数、知识教案总数、能力目标、实践问题数量、教学资源数量与外部引用资源数量。</w:t>
      </w:r>
    </w:p>
    <w:p w14:paraId="3363BD6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2）支持显示课程的基本教学定位，教学定位信息包含：课程类别、适用专业、先修课程、后续课程等。</w:t>
      </w:r>
    </w:p>
    <w:p w14:paraId="224D90B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3）支持描述课程基本的教学简介，教学简介包含文字、公式、图片等信息。</w:t>
      </w:r>
    </w:p>
    <w:p w14:paraId="0B2C597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4）支持显示课程的教学逻辑关系图，显示目标课程的前后序课程学习关系。</w:t>
      </w:r>
    </w:p>
    <w:p w14:paraId="636FBDE6">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5）支持显示课程的课程目标，包括课程的能力数量、子能力数量、覆盖知识点内容等信息。</w:t>
      </w:r>
    </w:p>
    <w:p w14:paraId="208F55B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6）支持以图片形式展示课程的整体知识结构图，图片支持jpg，png等主流图片格式，并支持通过模板导入的形式编辑知识结构图的相关信息。</w:t>
      </w:r>
    </w:p>
    <w:p w14:paraId="14964E2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在课程概述中查看课程概述相关内容，包括教师团队，课程背景，课程简介，课程目标，课程特色，课程知识逻辑，知识结构图，教学计划，课程概述展示等相关内容，同时可支持导入的形式进行新增和维护，导入为增量导入。</w:t>
      </w:r>
    </w:p>
    <w:p w14:paraId="251782A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8）支持展示课程相关背景，并支持通过导入Excel模板的形式编辑课程背景相关信息。</w:t>
      </w:r>
    </w:p>
    <w:p w14:paraId="4CE21FF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9）支持展示课程简介相关信息，并支持通过导入Excel模板的形式编辑课程简介相关信息，支持上传500字以上。</w:t>
      </w:r>
    </w:p>
    <w:p w14:paraId="1D1FFFF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10）支持展示课程特色相关信息，并支持通过导入Excel模板的形式编辑课程特色相关信息。</w:t>
      </w:r>
    </w:p>
    <w:p w14:paraId="2D3432C2">
      <w:pPr>
        <w:autoSpaceDE w:val="0"/>
        <w:autoSpaceDN w:val="0"/>
        <w:adjustRightInd w:val="0"/>
        <w:jc w:val="left"/>
        <w:rPr>
          <w:rFonts w:ascii="Arial" w:hAnsi="Arial" w:cs="Arial"/>
          <w:color w:val="auto"/>
          <w:kern w:val="0"/>
          <w:sz w:val="24"/>
          <w:szCs w:val="24"/>
          <w:highlight w:val="none"/>
        </w:rPr>
      </w:pPr>
    </w:p>
    <w:p w14:paraId="3C809210">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能力图谱</w:t>
      </w:r>
    </w:p>
    <w:p w14:paraId="5569411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设置课程能力目标，课程能力目标包含课程目标描述、课程目标拆解、课程目标详情。其中课程目标拆解课设置主能力目标、子能力目标、关联知识点、覆盖问题等，并通过系统统计每个能力目标的知识点覆盖率等，同时在一门课程中能力目标课数量设置不设上限，可根据实际使用需要设置多个主目标与子目标。</w:t>
      </w:r>
    </w:p>
    <w:p w14:paraId="789BA23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2）支持编辑课程能力目标，设置能力目标时，可针对能力目标的名称、描述、子能力目标名称、子能力目标描述，支持添加关联问题与知识点。</w:t>
      </w:r>
    </w:p>
    <w:p w14:paraId="380D429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◆3）支持查看课程能力详情，根据所设置的课程能力目标，展示能力所覆盖的知识模块、知识点与问题详情，将分散的知识点内容汇总，形成能力目标独立的能力知识图谱体系。</w:t>
      </w:r>
    </w:p>
    <w:p w14:paraId="1C5E1D7A">
      <w:pPr>
        <w:autoSpaceDE w:val="0"/>
        <w:autoSpaceDN w:val="0"/>
        <w:adjustRightInd w:val="0"/>
        <w:jc w:val="left"/>
        <w:rPr>
          <w:rFonts w:ascii="Arial" w:hAnsi="Arial" w:cs="Arial"/>
          <w:color w:val="auto"/>
          <w:kern w:val="0"/>
          <w:sz w:val="24"/>
          <w:szCs w:val="24"/>
          <w:highlight w:val="none"/>
        </w:rPr>
      </w:pPr>
    </w:p>
    <w:p w14:paraId="525517F8">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问题图谱</w:t>
      </w:r>
    </w:p>
    <w:p w14:paraId="5FE8AB8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1）支持问题图谱学习：支持以问题为导向的学习，通过“全局层问题——概念层问题——方法层问题”三层问题模型结构，查看解决课程经典问题所需要掌握的知识点。</w:t>
      </w:r>
    </w:p>
    <w:p w14:paraId="4005838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2）支持查看问题图谱单点内容时，高亮与该内容相关上下层图谱内容，并动态链路展示相关关系。</w:t>
      </w:r>
    </w:p>
    <w:p w14:paraId="518ABA57">
      <w:pPr>
        <w:autoSpaceDE w:val="0"/>
        <w:autoSpaceDN w:val="0"/>
        <w:adjustRightInd w:val="0"/>
        <w:jc w:val="left"/>
        <w:rPr>
          <w:rFonts w:ascii="Arial" w:hAnsi="Arial" w:cs="Arial"/>
          <w:color w:val="auto"/>
          <w:kern w:val="0"/>
          <w:sz w:val="24"/>
          <w:szCs w:val="24"/>
          <w:highlight w:val="none"/>
        </w:rPr>
      </w:pPr>
    </w:p>
    <w:p w14:paraId="09EC0EFB">
      <w:pPr>
        <w:autoSpaceDE w:val="0"/>
        <w:autoSpaceDN w:val="0"/>
        <w:adjustRightInd w:val="0"/>
        <w:jc w:val="left"/>
        <w:rPr>
          <w:rFonts w:ascii="Arial" w:hAnsi="Arial" w:cs="Arial"/>
          <w:color w:val="auto"/>
          <w:kern w:val="0"/>
          <w:sz w:val="24"/>
          <w:szCs w:val="24"/>
          <w:highlight w:val="none"/>
        </w:rPr>
      </w:pPr>
    </w:p>
    <w:p w14:paraId="04101A0A">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课程</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设计</w:t>
      </w:r>
    </w:p>
    <w:p w14:paraId="1354676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1）支持通过模板导入的形式生成课程框架，导入模板为XMind格式，在模板中可以插入主题和子主题。</w:t>
      </w:r>
    </w:p>
    <w:p w14:paraId="22B8C5D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2）支持通过word模板导入将课程结构导入到课程中，内容包含文字与图片。</w:t>
      </w:r>
    </w:p>
    <w:p w14:paraId="2C467D46">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3）支持展示本课程知识图谱中的课程框架内容，包含课程主题名称、教学内容、教学重点、教学难点等信息，帮助更好地了解本门课程知识图谱的框架。</w:t>
      </w:r>
    </w:p>
    <w:p w14:paraId="458C290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4）支持通过word模板导入课程框架内容，导入内容支持1000字。</w:t>
      </w:r>
    </w:p>
    <w:p w14:paraId="73093FF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5）支持展示本课程知识模块，包含知识模块文字与图片，引导学生进行学习。</w:t>
      </w:r>
    </w:p>
    <w:p w14:paraId="5B2731B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6）支持展示课程的教学计划，包括主题名称及学时，以及课程学分及学时，并支持通过模板导入的形式编辑课程背景相关信息。</w:t>
      </w:r>
    </w:p>
    <w:p w14:paraId="5736685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7）支持通过word模板导入课程框架内容，导入内容支持1000字，同时支持上传图片，图片文件类型包含jpg、png等。</w:t>
      </w:r>
    </w:p>
    <w:p w14:paraId="7BF38AD6">
      <w:pPr>
        <w:autoSpaceDE w:val="0"/>
        <w:autoSpaceDN w:val="0"/>
        <w:adjustRightInd w:val="0"/>
        <w:jc w:val="left"/>
        <w:rPr>
          <w:rFonts w:ascii="Arial" w:hAnsi="Arial" w:cs="Arial"/>
          <w:color w:val="auto"/>
          <w:kern w:val="0"/>
          <w:sz w:val="24"/>
          <w:szCs w:val="24"/>
          <w:highlight w:val="none"/>
        </w:rPr>
      </w:pPr>
    </w:p>
    <w:p w14:paraId="5C3AC12F">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知识图谱与模块</w:t>
      </w:r>
    </w:p>
    <w:p w14:paraId="1AB9B42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1）支持通过点击已有节点添加节点，可以添加同级节点，子节点。</w:t>
      </w:r>
    </w:p>
    <w:p w14:paraId="0E18D09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2）支持通过在知识地图针对已有节点进行删除。</w:t>
      </w:r>
    </w:p>
    <w:p w14:paraId="558562F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3）支持通过导入word的形式，导入知识地图节点相关信息，可导入的内容包括：名称、标签、难度、描述。</w:t>
      </w:r>
    </w:p>
    <w:p w14:paraId="1EEF128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4）支持通过导入的形式导入知识地图的节点信息，包括节点名称和节点标签，知识地图上各个节点的名称导入格式为XMind，文件大小支持1G以上，节点数量支持10000以上。</w:t>
      </w:r>
    </w:p>
    <w:p w14:paraId="6D052A2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5）支持通过点击导出课程地图按钮，导出XMind的形式导入现有知识架构。</w:t>
      </w:r>
    </w:p>
    <w:p w14:paraId="0DDA4055">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6）支持通过精准搜索的形式搜索在当前知识地图下的所有知识以及属性名称。</w:t>
      </w:r>
    </w:p>
    <w:p w14:paraId="5CB87D9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2782346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8）支持在知识地图展示界面上查看当前知识地图全部内容，同时支持对知识地图进行放大，缩小，定位到课程，展开/收缩节点，全屏显示。</w:t>
      </w:r>
    </w:p>
    <w:p w14:paraId="5E6818C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9）支持查看知识地图详情页，在知识地图上点击右键可以对知识地图上的节点进行编辑资源，同时支持在知识地图的节点上设置标签。</w:t>
      </w:r>
    </w:p>
    <w:p w14:paraId="281AADE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10）支持统计课程内全部知识节点数量，资源总数量，测试题目数量，并以列表形式呈现结果。</w:t>
      </w:r>
    </w:p>
    <w:p w14:paraId="27109CA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11）支持在统计资源总数的基础上，进一步统计引用课程总数，引用教材总数和本地上传资源总数，并以列表形式呈现结果。</w:t>
      </w:r>
    </w:p>
    <w:p w14:paraId="3303EC5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12）支持提供足够的慕课资源进行引用，课程资源提供总量在10000门以上。</w:t>
      </w:r>
    </w:p>
    <w:p w14:paraId="13ABD256">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13）支持本地上传资源完成课程资源补充，上传资源类型包括pdf,ppt,mp4,doc,jpg,jpeg等常用文件格式。</w:t>
      </w:r>
    </w:p>
    <w:p w14:paraId="23A5D62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14）引用过程中支持资源预览，引用完成后，支持查看和删除资源。</w:t>
      </w:r>
    </w:p>
    <w:p w14:paraId="46289217">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15）支持统计单个知识点上的资源挂载数量，题目挂载数量，支持验证每个知识点的描述是否填充完整。</w:t>
      </w:r>
    </w:p>
    <w:p w14:paraId="42F39E3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16）支持基于知识点基本信息的统计，计算知识点填充完成度，并以0%到100%的维度呈现。</w:t>
      </w:r>
    </w:p>
    <w:p w14:paraId="52E3C81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17）支持根据知识点名称搜索知识点，支持基于知识点类别筛选知识点。</w:t>
      </w:r>
    </w:p>
    <w:p w14:paraId="4E21782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18）支持自动生成知识点描述，描述需来源于大模型生成式人工智能提供的描述，描述字数应不少于20字。</w:t>
      </w:r>
    </w:p>
    <w:p w14:paraId="56BD39E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19）支持系统根据知识点建设的实际情况生成知识点建设进度，并给予清单协助观测全部建设概况。</w:t>
      </w:r>
    </w:p>
    <w:p w14:paraId="2BCDD581">
      <w:pPr>
        <w:autoSpaceDE w:val="0"/>
        <w:autoSpaceDN w:val="0"/>
        <w:adjustRightInd w:val="0"/>
        <w:jc w:val="left"/>
        <w:rPr>
          <w:rFonts w:ascii="Arial" w:hAnsi="Arial" w:cs="Arial"/>
          <w:color w:val="auto"/>
          <w:kern w:val="0"/>
          <w:sz w:val="24"/>
          <w:szCs w:val="24"/>
          <w:highlight w:val="none"/>
        </w:rPr>
      </w:pPr>
    </w:p>
    <w:p w14:paraId="4570B8E8">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知识图谱编辑</w:t>
      </w:r>
    </w:p>
    <w:p w14:paraId="6B53E23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1）支持编辑知识点名称，知识点名称字数上限不少于30字。</w:t>
      </w:r>
    </w:p>
    <w:p w14:paraId="5B43195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2）支持编辑知识点别名，知识点别名字数上限不少于30字。</w:t>
      </w:r>
    </w:p>
    <w:p w14:paraId="32A5253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3）支持设置知识点难度标签，难度应至少分为简单，一般，困难三档。</w:t>
      </w:r>
    </w:p>
    <w:p w14:paraId="664023C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4）支持设置知识点认知目标标签，应至少支持设置记忆，理解，应用，分析，评价，创造六级认知目标，并在此基础上自定义填写具体认知目标内容，自定义填写字数上限不少于30字。</w:t>
      </w:r>
    </w:p>
    <w:p w14:paraId="64C43B2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5）支持编辑知识点描述，支持富文本编辑，包括调整字体颜色，字号，字体底色，插入项目符号；支持插入网页链接，支持利用latex数学公式编辑器插入公式。</w:t>
      </w:r>
    </w:p>
    <w:p w14:paraId="01EA26D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▲6）支持在知识点描述的基础上，自由划选关键词并插入补充词条，关键词限制字数上限不少于10字，补充词条应包括词条标题，词条别名，词条内容，词条内容字数上限不少于100字。</w:t>
      </w:r>
    </w:p>
    <w:p w14:paraId="138618F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7C600DD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8）支持在知识点中挂载资源，资源支持本地上传，格式包括jpg,txt,doc,ppt,mp4,pdf,rar等常见文件格式。</w:t>
      </w:r>
    </w:p>
    <w:p w14:paraId="5FE4E7E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9）支持根据标题和全文内容搜索本地上传的学习资源，支持根据标题和全文内容进行本地上传的学习资源推荐。</w:t>
      </w:r>
    </w:p>
    <w:p w14:paraId="1834F02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除本地上传的资源外，平台应提供至少10000门慕课资源，20000本教材资源，以及从互联网上收集的网页资源，网页资源渠道应至少包括中国知网、知乎、哔哩哔哩弹幕视频网，且基于上述资源，提供搜索和推荐服务。</w:t>
      </w:r>
    </w:p>
    <w:p w14:paraId="7055F9B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11）支持在知识点上挂载题目，所有题目应来源于题库，且单个知识点题目限制最高挂载数量上限不少于10道。</w:t>
      </w:r>
    </w:p>
    <w:p w14:paraId="560C323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12）支持知识点编辑状态预览，预览界面应与学生端学习知识点界面保持一致。</w:t>
      </w:r>
    </w:p>
    <w:p w14:paraId="63EE440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对不合适的视频资源可设置“不再推荐”。</w:t>
      </w:r>
    </w:p>
    <w:p w14:paraId="7E152B8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支持用户手动修改所引用的教学视频片段位置信息，对于视频资源可在视频时间轴上设置知识点片段的开始位置和截止位置，设置时能同时看到视频对应的时间戳；对于电子教材书籍可直接设置对应知识点内容片段的起点和终点。</w:t>
      </w:r>
    </w:p>
    <w:p w14:paraId="1DC3DCF9">
      <w:pPr>
        <w:autoSpaceDE w:val="0"/>
        <w:autoSpaceDN w:val="0"/>
        <w:adjustRightInd w:val="0"/>
        <w:jc w:val="left"/>
        <w:rPr>
          <w:rFonts w:ascii="Arial" w:hAnsi="Arial" w:cs="Arial"/>
          <w:color w:val="auto"/>
          <w:kern w:val="0"/>
          <w:sz w:val="24"/>
          <w:szCs w:val="24"/>
          <w:highlight w:val="none"/>
        </w:rPr>
      </w:pPr>
    </w:p>
    <w:p w14:paraId="2C83078C">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知识图谱展示</w:t>
      </w:r>
    </w:p>
    <w:p w14:paraId="05FB9D0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1）支持通过环状图谱展示课程内全部的知识主题与知识点内容，系统支持最少2级环状结构展示。</w:t>
      </w:r>
    </w:p>
    <w:p w14:paraId="01B38A6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2）支持快速引导显示知识点的学习路径，鼠标选中知识点后，系统会自动显示关联的知识学习路径 。</w:t>
      </w:r>
    </w:p>
    <w:p w14:paraId="29132ED6">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3）支持通过快捷操作，快速选择全部层级或其中一层级知识点进行学习。</w:t>
      </w:r>
    </w:p>
    <w:p w14:paraId="1F9EA2A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4）支持通过知识主题显示智慧课程中的个性化图谱内容，系统通过知识主题将全部知识点进行分割，并可单独针对每一个主题的知识体系进行详细展示。</w:t>
      </w:r>
    </w:p>
    <w:p w14:paraId="6B9F1EA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5）支持查看知识点详情内容，详情内容包含知识点的前后关系、知识点目录、知识点的学习顺序、知识点内容、知识点标签、知识关系汇总、知识点包含教学资源、知识点的简介。</w:t>
      </w:r>
    </w:p>
    <w:p w14:paraId="0919EA3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6）支持通过AI系统对知识点进行自动描述，描述内容不低于60字。</w:t>
      </w:r>
    </w:p>
    <w:p w14:paraId="5D6CCDB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7）支持系统自动生成知识点二维码，通过微信扫码，可快速预览知识点教学详情</w:t>
      </w:r>
    </w:p>
    <w:p w14:paraId="011952F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8）支持分享知识点链接，复制后的链接可直接激活知识点详情进行学习。</w:t>
      </w:r>
    </w:p>
    <w:p w14:paraId="5A0CAE6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9）支持知识点收藏，用户可根据自身需求对知识点进行收藏与取消收藏等操作。</w:t>
      </w:r>
    </w:p>
    <w:p w14:paraId="674733C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▲10）支持通过AI技术自动构建知识点教案，通过AI技术，针对教学目标、教学重点难点、教学内容、教学方法、案例引入、扩展阅读、知识点测评等内容一键进行自动构建，每类信息自动构建不少于3条。</w:t>
      </w:r>
    </w:p>
    <w:p w14:paraId="1CBAA725">
      <w:pPr>
        <w:autoSpaceDE w:val="0"/>
        <w:autoSpaceDN w:val="0"/>
        <w:adjustRightInd w:val="0"/>
        <w:jc w:val="left"/>
        <w:rPr>
          <w:rFonts w:ascii="Arial" w:hAnsi="Arial" w:cs="Arial"/>
          <w:color w:val="auto"/>
          <w:kern w:val="0"/>
          <w:sz w:val="24"/>
          <w:szCs w:val="24"/>
          <w:highlight w:val="none"/>
        </w:rPr>
      </w:pPr>
    </w:p>
    <w:p w14:paraId="58DB0288">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9.题库建设</w:t>
      </w:r>
    </w:p>
    <w:p w14:paraId="3EDE353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1）题目题干支持富文本编辑，包括内容录入、图片录入、格式刷、字体更改、字号更改，支持插入链接，支持latex公式编辑器，支持上传任意格式附件，题干字数上限不少于1000字。</w:t>
      </w:r>
    </w:p>
    <w:p w14:paraId="5A49D66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2）答案解析支持富文本编辑，包括格式刷、字体更改、字号更改，插入链接，支持latex公式编辑器，支持上传任意格式附件，题干字数上限不少于1000字。</w:t>
      </w:r>
    </w:p>
    <w:p w14:paraId="6887950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3）题目支持至少关联一门课程，关联课程时支持绑定至少一个知识点。</w:t>
      </w:r>
    </w:p>
    <w:p w14:paraId="489D35B6">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4）题目类型至少包含单选题、多选题、判断题、填空题、问答题、组合题六类。</w:t>
      </w:r>
    </w:p>
    <w:p w14:paraId="2A18DC27">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单选题支持设置一个标准答案，支持新增答案选项，答案选项数量限制最高不少于12个，最低不多于2个，选项内容支持富文本，包括格式化、字体更改、字号更改，插入链接，支持latex公式编辑器，选项字数上限不少于50字，支持删除选项。</w:t>
      </w:r>
    </w:p>
    <w:p w14:paraId="1A25D0D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选项字数上限不少于50字，支持删除选项。</w:t>
      </w:r>
    </w:p>
    <w:p w14:paraId="419D500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7）判断题支持设置一个标准答案，选项内容包括“对”和“错”两项。</w:t>
      </w:r>
    </w:p>
    <w:p w14:paraId="725C3CA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填空题支持设置多个标准答案，标准答案数量上限最高不少于12个，下限不多于1个，答案内容支持富文本，包括格式化、字体更改、字号更改，插入链接，支持latex公式编辑器，选项字数上限不少于100字，支持删除选项。</w:t>
      </w:r>
    </w:p>
    <w:p w14:paraId="576A9F57">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9）问答题支持设置一个标准答案，答案内容支持富文本编辑，包括格式刷、字体更改、字号更改，插入链接，支持latex公式编辑器，答案字数上限不少于1000字。</w:t>
      </w:r>
    </w:p>
    <w:p w14:paraId="65D2B48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10）组合题支持在题目中设置多个题型的子题目，题型至少包括单选题、多选题、判断题、填空题和问答题，子题目数量上限不少于10道，支持调整子题目顺序，支持删除子题目。</w:t>
      </w:r>
    </w:p>
    <w:p w14:paraId="38286CF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11）支持通过word和Excel模板导入的形式新建题目，支持下载导入模板，支持基于模板自动识别试题，并返回识别结果，支持选择部分试题进行导入，支持对识别后的试题进行修改。</w:t>
      </w:r>
    </w:p>
    <w:p w14:paraId="31B627D0">
      <w:pPr>
        <w:keepNext/>
        <w:keepLines/>
        <w:spacing w:before="340" w:after="330" w:line="576" w:lineRule="auto"/>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lang w:val="en-US" w:eastAsia="zh-CN"/>
        </w:rPr>
        <w:t xml:space="preserve">II  </w:t>
      </w:r>
      <w:r>
        <w:rPr>
          <w:rFonts w:hint="eastAsia" w:ascii="仿宋" w:hAnsi="仿宋" w:eastAsia="仿宋" w:cs="仿宋"/>
          <w:b/>
          <w:bCs/>
          <w:color w:val="auto"/>
          <w:kern w:val="44"/>
          <w:sz w:val="24"/>
          <w:szCs w:val="24"/>
          <w:highlight w:val="none"/>
        </w:rPr>
        <w:t>AI智慧空间应用服务</w:t>
      </w:r>
    </w:p>
    <w:p w14:paraId="04555CB3">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课程知识库</w:t>
      </w:r>
    </w:p>
    <w:p w14:paraId="3B9483C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多类型文件解析：可对教材书籍、教学视频、教案课件、相关论文等多种文件格式进行解析。通过运用专业的解析算法与技术，能够有效提取各类文件中的关键信息，实现知识资源的整合，为后续的知识管理与应用提供基础数据支持。</w:t>
      </w:r>
    </w:p>
    <w:p w14:paraId="64FC8D9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海量字符解析：具备强大的字符解析能力，能够处理百万级别的字符量。借助先进的自然语言处理技术，系统可对文档内容进行深度挖掘，精准识别语法结构、语义关系等，确保对文档知识的准确理解与提取，为知识体系的构建提供文档数据。</w:t>
      </w:r>
    </w:p>
    <w:p w14:paraId="10857F7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3）支持图片提取：能够从各类资源中自动提取图片，图片提取数量可达数百张。运用图像识别技术，系统可精准定位并提取资源中的图片，提取后的图片可用于辅助知识呈现，为知识的可视化表达提供素材。</w:t>
      </w:r>
    </w:p>
    <w:p w14:paraId="7306613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7F7785A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 AI 知识库资源解析与应用：AI 知识库内的资源经解析后，可被课程专属 AI 助教和智能体利用，借助先进解析技术，确保资源能够被精准处理，协助AI智能体生成更精准的回答，在回答时，答案从知识库中进行回复。</w:t>
      </w:r>
    </w:p>
    <w:p w14:paraId="786B71E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资源分类管理：拥有完善的资源分类管理功能，可将资源按照知识图谱资源、课程总资源等不同类别进行划分与管理。在每个类别下，还能进一步细分不同主题，形成层次分明的资源分类体系，方便用户快速定位和查找所需知识领域的资源。</w:t>
      </w:r>
    </w:p>
    <w:p w14:paraId="11B5156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智能资源搜索：提供智能资源搜索功能，用户通过输入关键词、短语等方式，即可快速检索所需资源。系统利用智能算法，具备智能匹配与精准定位能力，能够在海量资源中迅速筛选出相关资源，并按照相关性等因素进行排序展示，提升资源查找效率。</w:t>
      </w:r>
    </w:p>
    <w:p w14:paraId="5B84FF8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8）支持便捷资源添加：设有专门的资源添加模块，支持单次添加1G以内的资源，支持多种资源添加方式，包括但不限于视频、图谱、音频、PPT、文档。</w:t>
      </w:r>
    </w:p>
    <w:p w14:paraId="7ED77FE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9）支持广泛资源类型涵盖：课程总资源模块包含视频、音频、图片、文档、PPT、教材书籍及其他多种资源类型。</w:t>
      </w:r>
    </w:p>
    <w:p w14:paraId="17DD7FC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资源数量与大小统计：支持清晰呈现各类资源的数量及大小信息，如各类型资源的数量以及它们各自对应的存储空间大小等。直观了解资源库的存储情况，便于进行资源管理、空间规划以及资源使用评估。</w:t>
      </w:r>
    </w:p>
    <w:p w14:paraId="7346D3D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11）支持资源详情查看：支持针对每种资源类型，设置便捷的操作按钮。用户点击按钮后，可快速进入相应资源的详细查看界面。</w:t>
      </w:r>
    </w:p>
    <w:p w14:paraId="78C27DE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12）支持文件资源预览：支持针对某一类资源类型下的单个具体资源进行预览查看操作，且可以查看该资源的处理状态、上传人、更新时间等信息。</w:t>
      </w:r>
    </w:p>
    <w:p w14:paraId="5B08F52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13）支持知识库资源汇总展示：能够汇总展示知识库内各类资源数量，包括但不限于文件解析数、知识点同步数、字符解析数、图片提取数以及音视频时长。</w:t>
      </w:r>
    </w:p>
    <w:p w14:paraId="75BEE85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支持资源详情展示：详细展示每个资源的相关信息，包括但不限于资源名称、文件大小、创建时间、文件格式等。这些详细信息有助于用户在选择和使用资源时，全面了解资源的基本情况，从而做出合理的资源使用决策。</w:t>
      </w:r>
    </w:p>
    <w:p w14:paraId="08C7AB4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支持多样化资源展示形式：支持文档、图片、音视频等多种资源展示形式。系统根据不同资源类型的特点，采用相应的展示方式，如文档的高亮显示、音视频的倍速播放等，以适应不同用户的学习习惯和资源查看需求。</w:t>
      </w:r>
    </w:p>
    <w:p w14:paraId="0EFE551D">
      <w:pPr>
        <w:autoSpaceDE w:val="0"/>
        <w:autoSpaceDN w:val="0"/>
        <w:adjustRightInd w:val="0"/>
        <w:jc w:val="left"/>
        <w:rPr>
          <w:rFonts w:ascii="Arial" w:hAnsi="Arial" w:cs="Arial"/>
          <w:color w:val="auto"/>
          <w:kern w:val="0"/>
          <w:sz w:val="24"/>
          <w:szCs w:val="24"/>
          <w:highlight w:val="none"/>
        </w:rPr>
      </w:pPr>
    </w:p>
    <w:p w14:paraId="488BD67C">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AI工具箱</w:t>
      </w:r>
    </w:p>
    <w:p w14:paraId="755D6EC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根据知识点推荐相关学术资源，包括但不限于视频、论文、学术报告等。AI能够实现对公开领域及第三方资源的搜索与发现，如校外慕课、学术文献、网站资源等，用户可通过点击快速跳转至相关链接。支持可以实现推荐来源的个性化设置，用户可自主选择推荐内容的来源，并定制常用网站的关注模块。</w:t>
      </w:r>
    </w:p>
    <w:p w14:paraId="69FC416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2）支持从既往发布的作业测验、学习任务或话题讨论中提取学生作业或考试内容，分析其重复率，从而实现学习行为的监测与评估。</w:t>
      </w:r>
    </w:p>
    <w:p w14:paraId="7CCF4F26">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3）支持生成树状图谱和网状图谱，采用多元化的形式对素材内容及知识点间的关系进行结构化和可视化呈现，并提供对知识网络的二次编辑功能。</w:t>
      </w:r>
    </w:p>
    <w:p w14:paraId="6A166DC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w:t>
      </w:r>
    </w:p>
    <w:p w14:paraId="760AFDD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5）支持点击搜索框，通过直接键入内容的方式，或者通过查看完整的知识点及知识点下游节点列表，点击目标内容进行一键生成，其中列表支持手动下滑。</w:t>
      </w:r>
    </w:p>
    <w:p w14:paraId="34129FC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针对每个思政案例生成任务，支持查看至少一个AI思政案例的详情内容，包含案例序号、与知识点结合的案例名称、详细文本内容描述、思政元素的分点提炼与逐点论证说明，以及教学价值的分点分析。支持在线所见内容以Word文本格式一键导出，进行二次编辑。</w:t>
      </w:r>
    </w:p>
    <w:p w14:paraId="4D96889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AI出题功能支持根据知识点及参考内容两种出题模式。根据知识点出题模式支持教师针对教学课程图谱中选择指定知识点（一套题中最多支持选择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针对生成的题目，支持所有题目或单个题目重新生成和加入题库，支持一键导出所有题目，针对某一题点击加入题库支持对题干、答案、解析、类型、难度、关联知识点、标签进行编辑或设置，同时支持跳过此题、保存并退出、保存并添加下一题三种操作。</w:t>
      </w:r>
    </w:p>
    <w:p w14:paraId="29A4791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AI自动出卷功能支持根据知识点及知识模块两种出卷模式，即支持根据单个知识点或多个知识点创建测试卷或根据知识模块整合知识点出卷，其中一套试卷最多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类型、难度、关联知识点、标签进行编辑或设置，进行题目审核，审核后的题目支持批量加入题库并生成试卷。</w:t>
      </w:r>
    </w:p>
    <w:p w14:paraId="78DE7DC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w:t>
      </w:r>
    </w:p>
    <w:p w14:paraId="02F8543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AI阅读助手，借助人工智能技术快速分析、整合本地上传文件资源内容，支持AI阅读器自动解析文件框架并提取适配教案内容；支持AI问答定位文件中的关键信息，精准反馈相关研究内容详情；支持以AI学习笔记形式提取文件构建逻辑、重难点等内容，符合传统笔记记录要求；支持以笔记导图自动梳理文件结构层次，可视化呈现文件资源中的丰富内容；支持自动拆析文件中关键内容，并匹配与其相关的多模态资源，方便教学者进行资源查找、匹配、对比等操作。</w:t>
      </w:r>
    </w:p>
    <w:p w14:paraId="7F25B82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AI写作助手，支持辅助教学者与学习者对课程相关内容进行特色写作，明确写作主题、提出具体的写作内容要求、上传本地写作参考文档，AI会识别关键信息、分析参考内容，根据预设的写作规则与逻辑，智能生成条理清晰、层次分明的大纲结构，还会考虑内容的连贯性与吸引力，确保大纲既高效又富有创意。同时支持在生成内容基础上调整或细化各个部分，为课程使用者提供灵感、优化建议，确保最终产出的作品既符合需求，同时具有个性与深度。</w:t>
      </w:r>
    </w:p>
    <w:p w14:paraId="58D2EBB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支持创需PPT支持通过列表勾选知识点、新增上传文件、生成教案进行一键PPT生成。知识点列表路径，可查询完整章节及知识点名称，并能够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18E7C68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474CE796">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支持同步对照查看大纲与AI生成PPT的预览效果，并对大纲中层级内容进行位置和文本内容的二次编辑，应用后即时反馈在PPT预览中；AI生成PPT支持自动匹配课程内容相关页面主题，包含封面页、章节过渡页、结尾页等结构型页面，以及知识内容性页面，排版讲求标题、关键字句、图片的一体配置；支持页面轴与当前主页面的查看，点击页面轴可以实现页面跳转。</w:t>
      </w:r>
    </w:p>
    <w:p w14:paraId="21FE588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15）支持对PPT主题风格进行AI推荐，点击预览主页效果实现一键主题风格替换，若推荐风格不合适，支持进行多次推荐。</w:t>
      </w:r>
    </w:p>
    <w:p w14:paraId="3A48891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061E54DE">
      <w:pPr>
        <w:autoSpaceDE w:val="0"/>
        <w:autoSpaceDN w:val="0"/>
        <w:adjustRightInd w:val="0"/>
        <w:jc w:val="left"/>
        <w:rPr>
          <w:rFonts w:ascii="Arial" w:hAnsi="Arial" w:cs="Arial"/>
          <w:color w:val="auto"/>
          <w:kern w:val="0"/>
          <w:sz w:val="24"/>
          <w:szCs w:val="24"/>
          <w:highlight w:val="none"/>
        </w:rPr>
      </w:pPr>
    </w:p>
    <w:p w14:paraId="0EDC1652">
      <w:pPr>
        <w:keepNext/>
        <w:keepLines/>
        <w:spacing w:before="340" w:after="330" w:line="576" w:lineRule="auto"/>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lang w:val="en-US" w:eastAsia="zh-CN"/>
        </w:rPr>
        <w:t xml:space="preserve">III  </w:t>
      </w:r>
      <w:r>
        <w:rPr>
          <w:rFonts w:hint="eastAsia" w:ascii="仿宋" w:hAnsi="仿宋" w:eastAsia="仿宋" w:cs="仿宋"/>
          <w:b/>
          <w:bCs/>
          <w:color w:val="auto"/>
          <w:kern w:val="44"/>
          <w:sz w:val="24"/>
          <w:szCs w:val="24"/>
          <w:highlight w:val="none"/>
        </w:rPr>
        <w:t>教学空间服务</w:t>
      </w:r>
    </w:p>
    <w:p w14:paraId="0BEE5CFB">
      <w:pPr>
        <w:ind w:left="52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AI工作台</w:t>
      </w:r>
    </w:p>
    <w:p w14:paraId="2212653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1）支持搭建教师端个人工作空间，提供班级管理、发布任务、教学观测等功能。</w:t>
      </w:r>
    </w:p>
    <w:p w14:paraId="760343A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支持在教学空间中，快速开启教学活动，教学活动包含：完善课程内容、创建教学班级、发布教学任务、学生自主测试、PPT智能备课、发布课后测验、学生成绩管理、课程教学观测、学生画像分析等相关内容。</w:t>
      </w:r>
    </w:p>
    <w:p w14:paraId="59EB56B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3）支持用户通过完善课程内容，进入到课程中，根据教学需求，对已有知识体系进行内容增加、修改、关联等相关操作</w:t>
      </w:r>
    </w:p>
    <w:p w14:paraId="0EB4A14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4）支持用户根据教学需要，针对学生进行班级创建，创建班级后系统可跟踪班级情况。</w:t>
      </w:r>
    </w:p>
    <w:p w14:paraId="1491CAD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▲5）支持用户发布课前任务相关教学活动，通过教学任务发布，学生了解课前必须掌握的知识点名字、内容及相关掌握情况，老师可实时查看知识点任务学习数据。</w:t>
      </w:r>
    </w:p>
    <w:p w14:paraId="0EB2C28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6）支持学生自主练习并观测数据，学生可针对每个知识点维度进行题目专项练习，练习内容包含单选题、多选题、判断题、填空题等，并通过系统自动批阅，换算学生对于知识掌握的情况，给予学生响应反馈。</w:t>
      </w:r>
    </w:p>
    <w:p w14:paraId="433C8E7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7）支持将知识图谱相关内容与PPT插件结合，辅助老师日常备课。</w:t>
      </w:r>
    </w:p>
    <w:p w14:paraId="029C975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8）支持教师发布课后测试，测试发布后，根据教师设置，选择对应知识点，并快速组建试卷，完成测试等教学活动。</w:t>
      </w:r>
    </w:p>
    <w:p w14:paraId="39EC431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9）知识教学观测，可通过多个维度进行教学运行观测，如知识点掌握度、学习进度、学生整体数据与成绩等。</w:t>
      </w:r>
    </w:p>
    <w:p w14:paraId="5A08D1A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10）支持基于学习数据针对学生画像进行分析，分析可从多个维度进行测算，包含知识点掌握度、知识点学习进度、知识点学习时长、知识点学习次数、知识点练习时长、知识点练习次数等。</w:t>
      </w:r>
    </w:p>
    <w:p w14:paraId="3814529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11）支持通过统计本课程的基础教学数据，包含：课程数量、班级数量、学生数量、学习任务数量与课程学习人次。</w:t>
      </w:r>
    </w:p>
    <w:p w14:paraId="5F7F50F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12）支持通过AI助教协助老师梳理课程基本信息，包括班级内掌握度低于60%的学生学情数据、知识点任务教学情况、知识点学习掌握度情况。</w:t>
      </w:r>
    </w:p>
    <w:p w14:paraId="608F584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13）支持结合全国优秀高校教师的实际教学情况，引导用户完成教学流程。</w:t>
      </w:r>
    </w:p>
    <w:p w14:paraId="7EDAC5B1">
      <w:pPr>
        <w:spacing w:after="156" w:after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14）支持统计教学班级情况，包含班级内的教学运行数据、教学运行周期数据、知识点平均掌握度与学习趋势、课程内全部知识点的掌握度情况与薄弱知识点情况。</w:t>
      </w:r>
    </w:p>
    <w:p w14:paraId="1472720D">
      <w:pPr>
        <w:autoSpaceDE w:val="0"/>
        <w:autoSpaceDN w:val="0"/>
        <w:adjustRightInd w:val="0"/>
        <w:jc w:val="left"/>
        <w:rPr>
          <w:rFonts w:ascii="Arial" w:hAnsi="Arial" w:cs="Arial"/>
          <w:color w:val="auto"/>
          <w:kern w:val="0"/>
          <w:sz w:val="24"/>
          <w:szCs w:val="24"/>
          <w:highlight w:val="none"/>
        </w:rPr>
      </w:pPr>
    </w:p>
    <w:p w14:paraId="415D0BD2">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教学管理</w:t>
      </w:r>
    </w:p>
    <w:p w14:paraId="591E152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1）支持课程学生管理：支持导入学生名单，可查看导入失败学生名单，供老师联系学生及时注册认证用户。可移除导入错误的学生。</w:t>
      </w:r>
    </w:p>
    <w:p w14:paraId="46E8B3A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433BEAB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3）支持树状知识地图查看学生掌握度：基于课程图谱中构建的树状知识地图，查看每一知识点的平均掌握度。支持放大、缩小、全屏知识地图，支持展开收起树状知识节点，支持搜索知识地图中的知识点。</w:t>
      </w:r>
    </w:p>
    <w:p w14:paraId="070948D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4）支持网状知识图谱查看学生掌握度：基于课程图谱中构建的网状知识图谱，查看每一知识点的平均掌握度。支持放大、缩小知识图谱，支持搜索知识图谱中的知识点。</w:t>
      </w:r>
    </w:p>
    <w:p w14:paraId="77269C1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5）支持查看学生学习详情：可查看课程内的每位学生的学习详情，包含学生加入课程的时间、课程内知识点的学习进度以及已学内容的掌握度。</w:t>
      </w:r>
    </w:p>
    <w:p w14:paraId="35ABF91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6）支持查看知识点学习详情：可查看每个知识点的学生完成率以及近一周的提升情况，可查看每个知识点的平均掌握度以及不同范围掌握度的学生分布情况。</w:t>
      </w:r>
    </w:p>
    <w:p w14:paraId="2987D9C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1B95225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8）支持分析每日学习情况简讯：包括今日学生上线数量、老师上线数量、教师团队建设数据，（包括：教授、副教授、讲师、助教等身份）、学生学习相关数据（学生学习总人次、参与学生人数、参与率）。</w:t>
      </w:r>
    </w:p>
    <w:p w14:paraId="2B16133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9）支持分析课程图谱运行成果：分析数据包括稳定运行时长、人均学习进度、平均掌握度、学生学习合格率等。</w:t>
      </w:r>
    </w:p>
    <w:p w14:paraId="0AB261C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10）支持分析课程学习变化趋势：分析包括学习人次变化趋势、人均学习进度变化趋势、平均掌握度变化趋势、合格率变化趋势等。</w:t>
      </w:r>
    </w:p>
    <w:p w14:paraId="2940372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11）可接入慕课中进行校外共享：可接入慕课中为选课院校及学生提供图谱学习服务，并积累图谱选课数及学习人数等运行数据。</w:t>
      </w:r>
    </w:p>
    <w:p w14:paraId="2147DCA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12）可接入翻转教学中进行校内教学：可接入翻转课程中为学生提供图谱学习服务，并积累图谱选课数及学习人数等运行数据。</w:t>
      </w:r>
    </w:p>
    <w:p w14:paraId="706D504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13）具备知识图谱课程运行推广能力，平台中已运行对外推广的知识图谱数量不低于3000门（不包含基于知识融合运行的共享课与翻转课）。</w:t>
      </w:r>
    </w:p>
    <w:p w14:paraId="4972295D">
      <w:pPr>
        <w:spacing w:line="360" w:lineRule="auto"/>
        <w:ind w:firstLine="480" w:firstLineChars="200"/>
        <w:jc w:val="left"/>
        <w:rPr>
          <w:rFonts w:hint="eastAsia" w:ascii="仿宋" w:hAnsi="仿宋" w:eastAsia="仿宋" w:cs="仿宋"/>
          <w:color w:val="auto"/>
          <w:sz w:val="24"/>
          <w:szCs w:val="24"/>
          <w:highlight w:val="none"/>
          <w:lang w:eastAsia="zh-Hans"/>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14）支持用户一键登录小程序进行学习：</w:t>
      </w:r>
      <w:r>
        <w:rPr>
          <w:rFonts w:hint="eastAsia" w:ascii="仿宋" w:hAnsi="仿宋" w:eastAsia="仿宋" w:cs="仿宋"/>
          <w:color w:val="auto"/>
          <w:sz w:val="24"/>
          <w:szCs w:val="24"/>
          <w:highlight w:val="none"/>
          <w:lang w:eastAsia="zh-Hans"/>
        </w:rPr>
        <w:t>已经</w:t>
      </w:r>
      <w:r>
        <w:rPr>
          <w:rFonts w:hint="eastAsia" w:ascii="仿宋" w:hAnsi="仿宋" w:eastAsia="仿宋" w:cs="仿宋"/>
          <w:color w:val="auto"/>
          <w:sz w:val="24"/>
          <w:szCs w:val="24"/>
          <w:highlight w:val="none"/>
        </w:rPr>
        <w:t>进入知识图谱班级</w:t>
      </w:r>
      <w:r>
        <w:rPr>
          <w:rFonts w:hint="eastAsia" w:ascii="仿宋" w:hAnsi="仿宋" w:eastAsia="仿宋" w:cs="仿宋"/>
          <w:color w:val="auto"/>
          <w:sz w:val="24"/>
          <w:szCs w:val="24"/>
          <w:highlight w:val="none"/>
          <w:lang w:eastAsia="zh-Hans"/>
        </w:rPr>
        <w:t>的学生，可一键进入</w:t>
      </w:r>
      <w:r>
        <w:rPr>
          <w:rFonts w:hint="eastAsia" w:ascii="仿宋" w:hAnsi="仿宋" w:eastAsia="仿宋" w:cs="仿宋"/>
          <w:color w:val="auto"/>
          <w:sz w:val="24"/>
          <w:szCs w:val="24"/>
          <w:highlight w:val="none"/>
        </w:rPr>
        <w:t>微信</w:t>
      </w:r>
      <w:r>
        <w:rPr>
          <w:rFonts w:hint="eastAsia" w:ascii="仿宋" w:hAnsi="仿宋" w:eastAsia="仿宋" w:cs="仿宋"/>
          <w:color w:val="auto"/>
          <w:sz w:val="24"/>
          <w:szCs w:val="24"/>
          <w:highlight w:val="none"/>
          <w:lang w:eastAsia="zh-Hans"/>
        </w:rPr>
        <w:t>小程序，对于课程内容进行学习</w:t>
      </w:r>
      <w:r>
        <w:rPr>
          <w:rFonts w:hint="eastAsia" w:ascii="仿宋" w:hAnsi="仿宋" w:eastAsia="仿宋" w:cs="仿宋"/>
          <w:color w:val="auto"/>
          <w:sz w:val="24"/>
          <w:szCs w:val="24"/>
          <w:highlight w:val="none"/>
        </w:rPr>
        <w:t>，学习内容包含：动态知识图谱查看、教学任务查看、知识点资源学习、知识点题目练习、考试题目练习等</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微信小程序与网页版</w:t>
      </w:r>
      <w:r>
        <w:rPr>
          <w:rFonts w:hint="eastAsia" w:ascii="仿宋" w:hAnsi="仿宋" w:eastAsia="仿宋" w:cs="仿宋"/>
          <w:color w:val="auto"/>
          <w:sz w:val="24"/>
          <w:szCs w:val="24"/>
          <w:highlight w:val="none"/>
          <w:lang w:eastAsia="zh-Hans"/>
        </w:rPr>
        <w:t>互通</w:t>
      </w:r>
      <w:r>
        <w:rPr>
          <w:rFonts w:hint="eastAsia" w:ascii="仿宋" w:hAnsi="仿宋" w:eastAsia="仿宋" w:cs="仿宋"/>
          <w:color w:val="auto"/>
          <w:sz w:val="24"/>
          <w:szCs w:val="24"/>
          <w:highlight w:val="none"/>
        </w:rPr>
        <w:t>学习数据与记录</w:t>
      </w:r>
      <w:r>
        <w:rPr>
          <w:rFonts w:hint="eastAsia" w:ascii="仿宋" w:hAnsi="仿宋" w:eastAsia="仿宋" w:cs="仿宋"/>
          <w:color w:val="auto"/>
          <w:sz w:val="24"/>
          <w:szCs w:val="24"/>
          <w:highlight w:val="none"/>
          <w:lang w:eastAsia="zh-Hans"/>
        </w:rPr>
        <w:t>。</w:t>
      </w:r>
    </w:p>
    <w:p w14:paraId="1E213991">
      <w:pPr>
        <w:autoSpaceDE w:val="0"/>
        <w:autoSpaceDN w:val="0"/>
        <w:adjustRightInd w:val="0"/>
        <w:jc w:val="left"/>
        <w:rPr>
          <w:rFonts w:ascii="Arial" w:hAnsi="Arial" w:cs="Arial"/>
          <w:color w:val="auto"/>
          <w:kern w:val="0"/>
          <w:sz w:val="24"/>
          <w:szCs w:val="24"/>
          <w:highlight w:val="none"/>
          <w:lang w:eastAsia="zh-Hans"/>
        </w:rPr>
      </w:pPr>
    </w:p>
    <w:p w14:paraId="27978D5F">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教学任务</w:t>
      </w:r>
    </w:p>
    <w:p w14:paraId="5D1D023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1）支持发布各类教学任务，教学任务需包含：知识点学习、作业测试、考试、话题讨论、通知公告、探究式学习、资源学习、题库、试卷库、灵动课堂模板、AI研习室等。</w:t>
      </w:r>
    </w:p>
    <w:p w14:paraId="3ED42C65">
      <w:pPr>
        <w:autoSpaceDE w:val="0"/>
        <w:autoSpaceDN w:val="0"/>
        <w:adjustRightInd w:val="0"/>
        <w:ind w:firstLine="4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2）支持在各类任务中，通过运行中、未开始、已结束等多种类型进行观测。</w:t>
      </w:r>
    </w:p>
    <w:p w14:paraId="6AE9678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3）支持将课程中所有考试试卷内容存放在试卷库中，后续在任务发布与教学过程中可直接从试卷库中引用试卷资源</w:t>
      </w:r>
    </w:p>
    <w:p w14:paraId="27910F7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4）支持创建灵动课堂应用，支持在灵动课堂中创建问卷、投票、抢答，并实时记录灵动课堂应用情况和数据进行分析。</w:t>
      </w:r>
    </w:p>
    <w:p w14:paraId="47E67CB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5）支持构建师生沟通的AI研习室，通过AI研习室了解学生的学习情况与学习疑问，进行互动讨论，并实时更新最热、疑问排行榜，同时系统可根据指定回答提醒用户进行作答。</w:t>
      </w:r>
    </w:p>
    <w:p w14:paraId="136B1C40">
      <w:pPr>
        <w:autoSpaceDE w:val="0"/>
        <w:autoSpaceDN w:val="0"/>
        <w:adjustRightInd w:val="0"/>
        <w:jc w:val="left"/>
        <w:rPr>
          <w:rFonts w:ascii="Arial" w:hAnsi="Arial" w:cs="Arial"/>
          <w:color w:val="auto"/>
          <w:kern w:val="0"/>
          <w:sz w:val="24"/>
          <w:szCs w:val="24"/>
          <w:highlight w:val="none"/>
        </w:rPr>
      </w:pPr>
    </w:p>
    <w:p w14:paraId="490598DC">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PPT插件课程教学</w:t>
      </w:r>
    </w:p>
    <w:p w14:paraId="690D5196">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◆1）支持应用PPT插件将知识图谱相关资源加入PPT建设中，PPT插件需支持OFFICE，同时系统支持windows与macos系统，引用的内容包含知识点、问题体系、教学资源、试题资源。</w:t>
      </w:r>
    </w:p>
    <w:p w14:paraId="26D31DA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2）支持用户可，根据自身需要选择手机验证码登录或者微信登录等多种方式完成账号登录流程</w:t>
      </w:r>
    </w:p>
    <w:p w14:paraId="1060A4C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3）支持登录完成后，系统会根据当前账号的课程图谱建设信息，选择上方导航栏中“开始授课”，选择相应的授课课程</w:t>
      </w:r>
    </w:p>
    <w:p w14:paraId="6081674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4）支持点击知识点按钮，在PPT会有图谱内梳理的知识点内容，老师可以搜索，点击知识点可查看知识点详情，找到想要的内容后点击引用，即可插入PPT中进行教学。</w:t>
      </w:r>
    </w:p>
    <w:p w14:paraId="4E89501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5）支持知识点插入成功后，教师在PPT播放页面中点击知识点按钮或者按住ctrl并单击知识点，即可打开相关教学内容进行教学。</w:t>
      </w:r>
    </w:p>
    <w:p w14:paraId="152BC07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6）支持点击问题图谱“即可直接查看当前图谱梳理的全部”全面“－”概念“－”方法“等问题，选择想要的内容点击”引入“即可插入PPT中。</w:t>
      </w:r>
    </w:p>
    <w:p w14:paraId="73DA8AD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7）支持教师在PPT播放页面中点击问题卡片按钮或者按住ctrl并单击问题卡片，即可打开相关教学内容进行教学。</w:t>
      </w:r>
    </w:p>
    <w:p w14:paraId="066AE39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8）支持系统会根据课程内容，AI推送对应资源，教师可直接点击查看，合适的话直接点击”引入“即可插入PPT。</w:t>
      </w:r>
    </w:p>
    <w:p w14:paraId="5965C0A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9）支持添加题目资源，可以打开当前图谱梳理的题库内容，选择合适的内容后点击”引入，即可插入PPT中。</w:t>
      </w:r>
    </w:p>
    <w:p w14:paraId="03E589A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10）支持进入线下课堂后，教师可通过PPT软件（如OFFICE、WPS等）打开已经与知识图谱关联的教学课件进行课中混合式教学。教学活动包含：签到、点名、课程录音、知识图谱内容学习。</w:t>
      </w:r>
    </w:p>
    <w:p w14:paraId="101BC97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11）支持PPT教学中，教师可点击插件中的随机点名，系统根据当前班级中已经签到的学生数据，进行随机抽取，随机选择一名班级内的学生，进行后续教学活动。</w:t>
      </w:r>
    </w:p>
    <w:p w14:paraId="0486A24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12）支持教师查看发布的随堂测验的答题情况，包括题目的参与人数、正确率、每个选项选择的人数，以及每位参与同学的答题记录。</w:t>
      </w:r>
    </w:p>
    <w:p w14:paraId="7CCD4B0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13）支持教师查看发布的签到的课堂记录，包括已签到学生的姓名、学号、签到时间，以及未签到学生的姓名和学号。</w:t>
      </w:r>
    </w:p>
    <w:p w14:paraId="3071FEB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14）支持教师查看发布的点名的课堂记录，包括已点名学生的姓名、学号、点名时间。</w:t>
      </w:r>
    </w:p>
    <w:p w14:paraId="5148B319">
      <w:pPr>
        <w:autoSpaceDE w:val="0"/>
        <w:autoSpaceDN w:val="0"/>
        <w:adjustRightInd w:val="0"/>
        <w:jc w:val="left"/>
        <w:rPr>
          <w:rFonts w:ascii="Arial" w:hAnsi="Arial" w:cs="Arial"/>
          <w:color w:val="auto"/>
          <w:kern w:val="0"/>
          <w:sz w:val="24"/>
          <w:szCs w:val="24"/>
          <w:highlight w:val="none"/>
        </w:rPr>
      </w:pPr>
    </w:p>
    <w:p w14:paraId="45B378E5">
      <w:pPr>
        <w:ind w:left="1012" w:hanging="492"/>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教学课件库</w:t>
      </w:r>
    </w:p>
    <w:p w14:paraId="0884007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教师团队自主构建课件库中心，进行私有课件库和课程课件库的分区管理，满足教师课件资源私有保护和公开共享的多元场景需求，支持课件共享范围进一步分层，在发布给教师团队基础上，进一步分享给特定班级学生。</w:t>
      </w:r>
    </w:p>
    <w:p w14:paraId="2993CFB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教师能够实现私有课件轻松拖拽，完成不超过1G单个文件大小的自主上传；支持上传课件以列表或图标形式进行个性化集中陈列，显示课件原始名称及格式；支持上传课件在线进行小屏或全屏预览，支持按课件顺序进行逐页查看或者依照缩略图进行跳转查看，支持根据教学节奏设计，还原公式、图表等内容的动画播放呈现；支持每个课件的手动删除、重命名及再次下载等基本操作；支持教师针对私有课件课内所有课件以名称为依据进行检索。</w:t>
      </w:r>
    </w:p>
    <w:p w14:paraId="55E95DA5">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从私有课件库中，以清单查看或手段检索方式，勾选课件推送至课程共享课件库，共享课件库中的课件支持列表查看文件名称、格式、大小、所属人及更新时间，并支持教师针对课程共享课件库内所有课件以名称为依据进行检索；实现在线预览、手动删除和下载的基本操作，预览同样支持小屏或全屏查看，支持按课件顺序进行逐页查看或者依照缩略图进行跳转查看，支持根据教学节奏设计，还原公式、图表等内容的动画播放呈现；支持选择课程课件库中的不同课件推送给指定班级的学生，实现师生资源共享。</w:t>
      </w:r>
    </w:p>
    <w:p w14:paraId="7829E34C"/>
    <w:p w14:paraId="77993EEB">
      <w:pPr>
        <w:pStyle w:val="2"/>
        <w:spacing w:line="360" w:lineRule="auto"/>
        <w:rPr>
          <w:rFonts w:hint="eastAsia" w:hAnsi="宋体" w:cs="宋体"/>
          <w:color w:val="auto"/>
          <w:sz w:val="28"/>
          <w:szCs w:val="28"/>
          <w:highlight w:val="none"/>
          <w:lang w:val="en-US" w:eastAsia="zh-CN"/>
        </w:rPr>
      </w:pPr>
      <w:r>
        <w:rPr>
          <w:rFonts w:hint="eastAsia" w:hAnsi="宋体" w:cs="宋体"/>
          <w:color w:val="auto"/>
          <w:sz w:val="28"/>
          <w:szCs w:val="28"/>
          <w:highlight w:val="none"/>
          <w:lang w:val="en-US" w:eastAsia="zh-CN"/>
        </w:rPr>
        <w:t>二、交货时间及付款方式</w:t>
      </w:r>
      <w:bookmarkStart w:id="2" w:name="_GoBack"/>
      <w:bookmarkEnd w:id="2"/>
    </w:p>
    <w:p w14:paraId="0D8EBD09">
      <w:pPr>
        <w:pStyle w:val="2"/>
        <w:spacing w:line="360" w:lineRule="auto"/>
        <w:rPr>
          <w:rFonts w:hint="eastAsia" w:hAnsi="宋体" w:cs="宋体"/>
          <w:color w:val="auto"/>
          <w:sz w:val="28"/>
          <w:szCs w:val="28"/>
          <w:highlight w:val="none"/>
          <w:lang w:val="en-US" w:eastAsia="zh-CN"/>
        </w:rPr>
      </w:pPr>
      <w:r>
        <w:rPr>
          <w:rFonts w:hint="eastAsia" w:hAnsi="宋体" w:cs="宋体"/>
          <w:color w:val="auto"/>
          <w:sz w:val="28"/>
          <w:szCs w:val="28"/>
          <w:highlight w:val="none"/>
          <w:lang w:val="en-US" w:eastAsia="zh-CN"/>
        </w:rPr>
        <w:t>1、交货时间：自合同签订之日起三个月内完成课程上线。</w:t>
      </w:r>
    </w:p>
    <w:p w14:paraId="0FD3EAB0">
      <w:pPr>
        <w:pStyle w:val="2"/>
        <w:spacing w:line="360" w:lineRule="auto"/>
        <w:rPr>
          <w:rFonts w:hint="eastAsia" w:hAnsi="宋体" w:cs="宋体"/>
          <w:color w:val="auto"/>
          <w:sz w:val="28"/>
          <w:szCs w:val="28"/>
          <w:highlight w:val="none"/>
          <w:lang w:val="en-US" w:eastAsia="zh-CN"/>
        </w:rPr>
      </w:pPr>
      <w:r>
        <w:rPr>
          <w:rFonts w:hint="eastAsia" w:hAnsi="宋体" w:cs="宋体"/>
          <w:color w:val="auto"/>
          <w:sz w:val="28"/>
          <w:szCs w:val="28"/>
          <w:highlight w:val="none"/>
          <w:lang w:val="en-US" w:eastAsia="zh-CN"/>
        </w:rPr>
        <w:t>2、交货地点：西昌学院</w:t>
      </w:r>
    </w:p>
    <w:p w14:paraId="7F18FE4F">
      <w:pPr>
        <w:pStyle w:val="2"/>
        <w:spacing w:line="360" w:lineRule="auto"/>
        <w:rPr>
          <w:rFonts w:hint="eastAsia" w:hAnsi="宋体" w:cs="宋体"/>
          <w:color w:val="auto"/>
          <w:sz w:val="28"/>
          <w:szCs w:val="28"/>
          <w:highlight w:val="none"/>
          <w:lang w:val="en-US" w:eastAsia="zh-CN"/>
        </w:rPr>
      </w:pPr>
      <w:r>
        <w:rPr>
          <w:rFonts w:hint="eastAsia" w:hAnsi="宋体" w:cs="宋体"/>
          <w:color w:val="auto"/>
          <w:sz w:val="28"/>
          <w:szCs w:val="28"/>
          <w:highlight w:val="none"/>
          <w:lang w:val="en-US" w:eastAsia="zh-CN"/>
        </w:rPr>
        <w:t>3、付款方式：（1）预付款，合同签订完毕后供应商按采购人要求的时间内提供有效发票（合同总金额的50%），采购人收到供应商开具的有效发票后，达到付款条件起14日内，支付合同总金额的50.00%。</w:t>
      </w:r>
    </w:p>
    <w:p w14:paraId="7A2A12CB">
      <w:pPr>
        <w:pStyle w:val="2"/>
        <w:spacing w:line="360" w:lineRule="auto"/>
        <w:rPr>
          <w:rFonts w:hint="eastAsia" w:hAnsi="宋体" w:cs="宋体"/>
          <w:color w:val="auto"/>
          <w:sz w:val="28"/>
          <w:szCs w:val="28"/>
          <w:highlight w:val="none"/>
          <w:lang w:val="en-US" w:eastAsia="zh-CN"/>
        </w:rPr>
      </w:pPr>
      <w:r>
        <w:rPr>
          <w:rFonts w:hint="eastAsia" w:hAnsi="宋体" w:cs="宋体"/>
          <w:color w:val="auto"/>
          <w:sz w:val="28"/>
          <w:szCs w:val="28"/>
          <w:highlight w:val="none"/>
          <w:lang w:val="en-US" w:eastAsia="zh-CN"/>
        </w:rPr>
        <w:t>（2）尾款，验收合格后供应商按采购人要求的时间内提供有效发票（剩余合同金额），采购人收到供应商开具的有效发票后，达到付款条件起14日内，支付合同总金额的50.00%按合同约定方式支付。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763CB"/>
    <w:multiLevelType w:val="singleLevel"/>
    <w:tmpl w:val="8DF763CB"/>
    <w:lvl w:ilvl="0" w:tentative="0">
      <w:start w:val="3"/>
      <w:numFmt w:val="decimal"/>
      <w:suff w:val="space"/>
      <w:lvlText w:val="%1."/>
      <w:lvlJc w:val="left"/>
    </w:lvl>
  </w:abstractNum>
  <w:abstractNum w:abstractNumId="1">
    <w:nsid w:val="FF755E95"/>
    <w:multiLevelType w:val="singleLevel"/>
    <w:tmpl w:val="FF755E9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143A2"/>
    <w:rsid w:val="17332FC9"/>
    <w:rsid w:val="2AAA4765"/>
    <w:rsid w:val="2C3F712F"/>
    <w:rsid w:val="38CC58A6"/>
    <w:rsid w:val="39B6798D"/>
    <w:rsid w:val="40CD2B03"/>
    <w:rsid w:val="46A77952"/>
    <w:rsid w:val="48B143A2"/>
    <w:rsid w:val="50DE503B"/>
    <w:rsid w:val="56AE2637"/>
    <w:rsid w:val="575E5E0B"/>
    <w:rsid w:val="5B1C4A3F"/>
    <w:rsid w:val="659F7D1B"/>
    <w:rsid w:val="6E7F2DDF"/>
    <w:rsid w:val="71A14E1B"/>
    <w:rsid w:val="74D8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920</Words>
  <Characters>940</Characters>
  <Lines>0</Lines>
  <Paragraphs>0</Paragraphs>
  <TotalTime>2</TotalTime>
  <ScaleCrop>false</ScaleCrop>
  <LinksUpToDate>false</LinksUpToDate>
  <CharactersWithSpaces>956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2025-09-01T05:58:00Z</dcterms:created>
  <dc:creator>Ying</dc:creator>
  <cp:lastModifiedBy>Ying</cp:lastModifiedBy>
  <cp:lastPrinted>2025-09-01T06:26:00Z</cp:lastPrinted>
  <dcterms:modified xsi:type="dcterms:W3CDTF">2025-09-15T00:24:05Z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95F79DE6C4A24A7987A2F705A1CB6710_11</vt:lpwstr>
  </property>
  <property fmtid="{D5CDD505-2E9C-101B-9397-08002B2CF9AE}" pid="4" name="KSOTemplateDocerSaveRecord">
    <vt:lpwstr>eyJoZGlkIjoiOWUyN2ExNjFjZjI5ODdhYTY1M2RlMjU5NmVjNTlkMGYiLCJ1c2VySWQiOiIyNTYxNzc4NzUifQ==</vt:lpwstr>
  </property>
</Properties>
</file>